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8250" w14:textId="77777777" w:rsidR="00066B4E" w:rsidRPr="00F80786" w:rsidRDefault="00066B4E" w:rsidP="001301CE">
      <w:pPr>
        <w:pStyle w:val="1"/>
        <w:pBdr>
          <w:top w:val="single" w:sz="4" w:space="1" w:color="auto"/>
          <w:left w:val="single" w:sz="4" w:space="4" w:color="auto"/>
          <w:bottom w:val="single" w:sz="4" w:space="1" w:color="auto"/>
          <w:right w:val="single" w:sz="4" w:space="4" w:color="auto"/>
        </w:pBdr>
        <w:adjustRightInd w:val="0"/>
        <w:snapToGrid w:val="0"/>
        <w:spacing w:line="240" w:lineRule="atLeast"/>
        <w:ind w:firstLineChars="100" w:firstLine="643"/>
        <w:rPr>
          <w:rFonts w:ascii="Arial Black" w:hAnsi="Arial Black"/>
          <w:b w:val="0"/>
          <w:sz w:val="36"/>
          <w:szCs w:val="36"/>
        </w:rPr>
      </w:pPr>
      <w:r w:rsidRPr="00E524B3">
        <w:rPr>
          <w:rFonts w:ascii="Arial Black" w:hAnsi="Arial Black"/>
          <w:b w:val="0"/>
          <w:sz w:val="44"/>
          <w:szCs w:val="44"/>
        </w:rPr>
        <w:t>MURE</w:t>
      </w:r>
      <w:r w:rsidR="00F80786">
        <w:rPr>
          <w:rFonts w:ascii="Arial Black" w:hAnsi="Arial Black" w:hint="eastAsia"/>
          <w:b w:val="0"/>
          <w:sz w:val="36"/>
          <w:szCs w:val="36"/>
        </w:rPr>
        <w:t xml:space="preserve">　</w:t>
      </w:r>
      <w:r w:rsidR="00F80786" w:rsidRPr="00E524B3">
        <w:rPr>
          <w:rFonts w:ascii="HGP創英角ｺﾞｼｯｸUB" w:eastAsia="HGP創英角ｺﾞｼｯｸUB" w:hAnsi="Arial Black" w:hint="eastAsia"/>
          <w:b w:val="0"/>
          <w:sz w:val="40"/>
          <w:szCs w:val="40"/>
        </w:rPr>
        <w:t>ミューレ</w:t>
      </w:r>
      <w:r w:rsidR="00545340">
        <w:rPr>
          <w:rFonts w:ascii="HGP創英角ｺﾞｼｯｸUB" w:eastAsia="HGP創英角ｺﾞｼｯｸUB" w:hAnsi="Arial Black" w:hint="eastAsia"/>
          <w:b w:val="0"/>
          <w:sz w:val="40"/>
          <w:szCs w:val="40"/>
        </w:rPr>
        <w:t xml:space="preserve">  </w:t>
      </w:r>
      <w:r w:rsidR="00545340" w:rsidRPr="0028589B">
        <w:rPr>
          <w:rFonts w:ascii="Arial Black" w:eastAsia="HGPｺﾞｼｯｸE" w:hAnsi="Arial Black"/>
          <w:sz w:val="28"/>
          <w:szCs w:val="28"/>
          <w:lang w:val="fr-FR"/>
        </w:rPr>
        <w:t>Crémant d’Alsace</w:t>
      </w:r>
    </w:p>
    <w:p w14:paraId="3CCEE345" w14:textId="4CAE6232" w:rsidR="00EA372E" w:rsidRDefault="001301CE" w:rsidP="00EA372E">
      <w:pPr>
        <w:widowControl/>
        <w:adjustRightInd w:val="0"/>
        <w:snapToGrid w:val="0"/>
        <w:spacing w:line="240" w:lineRule="atLeast"/>
        <w:ind w:firstLineChars="100" w:firstLine="153"/>
        <w:jc w:val="left"/>
        <w:rPr>
          <w:rFonts w:ascii="HGPｺﾞｼｯｸM" w:eastAsia="HGPｺﾞｼｯｸM" w:hAnsi="ＭＳ Ｐゴシック"/>
        </w:rPr>
      </w:pPr>
      <w:r>
        <w:rPr>
          <w:rFonts w:ascii="Tahoma" w:hAnsi="Tahoma" w:cs="Tahoma"/>
          <w:noProof/>
          <w:vanish/>
          <w:color w:val="333333"/>
          <w:sz w:val="17"/>
          <w:szCs w:val="17"/>
        </w:rPr>
        <w:drawing>
          <wp:inline distT="0" distB="0" distL="0" distR="0" wp14:anchorId="5CCB8D2E" wp14:editId="794AFBE4">
            <wp:extent cx="4572000" cy="685800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6858000"/>
                    </a:xfrm>
                    <a:prstGeom prst="rect">
                      <a:avLst/>
                    </a:prstGeom>
                    <a:noFill/>
                    <a:ln>
                      <a:noFill/>
                    </a:ln>
                  </pic:spPr>
                </pic:pic>
              </a:graphicData>
            </a:graphic>
          </wp:inline>
        </w:drawing>
      </w:r>
    </w:p>
    <w:p w14:paraId="67F1AE59" w14:textId="1A4C4816" w:rsidR="0061687F" w:rsidRPr="00056605" w:rsidRDefault="001301CE" w:rsidP="00545340">
      <w:pPr>
        <w:widowControl/>
        <w:adjustRightInd w:val="0"/>
        <w:snapToGrid w:val="0"/>
        <w:spacing w:line="240" w:lineRule="atLeast"/>
        <w:ind w:firstLineChars="100" w:firstLine="153"/>
        <w:jc w:val="left"/>
        <w:rPr>
          <w:rFonts w:ascii="HGPｺﾞｼｯｸM" w:eastAsia="HGPｺﾞｼｯｸM" w:hAnsi="ＭＳ Ｐゴシック"/>
        </w:rPr>
      </w:pPr>
      <w:r>
        <w:rPr>
          <w:rFonts w:ascii="Tahoma" w:hAnsi="Tahoma" w:cs="Tahoma"/>
          <w:noProof/>
          <w:vanish/>
          <w:color w:val="333333"/>
          <w:sz w:val="17"/>
          <w:szCs w:val="17"/>
        </w:rPr>
        <w:drawing>
          <wp:inline distT="0" distB="0" distL="0" distR="0" wp14:anchorId="07F3FADA" wp14:editId="79E67CBD">
            <wp:extent cx="4572000" cy="6858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6858000"/>
                    </a:xfrm>
                    <a:prstGeom prst="rect">
                      <a:avLst/>
                    </a:prstGeom>
                    <a:noFill/>
                    <a:ln>
                      <a:noFill/>
                    </a:ln>
                  </pic:spPr>
                </pic:pic>
              </a:graphicData>
            </a:graphic>
          </wp:inline>
        </w:drawing>
      </w:r>
      <w:r w:rsidR="0082122F" w:rsidRPr="00056605">
        <w:rPr>
          <w:rFonts w:ascii="HGPｺﾞｼｯｸM" w:eastAsia="HGPｺﾞｼｯｸM" w:hAnsi="ＭＳ Ｐゴシック" w:hint="eastAsia"/>
        </w:rPr>
        <w:t>ルネ・ミューレと彼の子供であるヴェロニクとトーマスは1648年から現在11代目と12</w:t>
      </w:r>
      <w:r w:rsidR="00545340">
        <w:rPr>
          <w:rFonts w:ascii="HGPｺﾞｼｯｸM" w:eastAsia="HGPｺﾞｼｯｸM" w:hAnsi="ＭＳ Ｐゴシック" w:hint="eastAsia"/>
        </w:rPr>
        <w:t>代目となるアルザス、ルファック</w:t>
      </w:r>
      <w:r w:rsidR="0082122F" w:rsidRPr="00056605">
        <w:rPr>
          <w:rFonts w:ascii="HGPｺﾞｼｯｸM" w:eastAsia="HGPｺﾞｼｯｸM" w:hAnsi="ＭＳ Ｐゴシック" w:hint="eastAsia"/>
        </w:rPr>
        <w:t>の生産者です。1935年にルネの祖父であるアルフレッド・ミューレが</w:t>
      </w:r>
      <w:r w:rsidR="009A5726" w:rsidRPr="00056605">
        <w:rPr>
          <w:rFonts w:ascii="HGPｺﾞｼｯｸM" w:eastAsia="HGPｺﾞｼｯｸM" w:hAnsi="ＭＳ Ｐゴシック" w:hint="eastAsia"/>
        </w:rPr>
        <w:t>0.35エーカー</w:t>
      </w:r>
      <w:r w:rsidR="0082122F" w:rsidRPr="00056605">
        <w:rPr>
          <w:rFonts w:ascii="HGPｺﾞｼｯｸM" w:eastAsia="HGPｺﾞｼｯｸM" w:hAnsi="ＭＳ Ｐゴシック" w:hint="eastAsia"/>
        </w:rPr>
        <w:t>のクロ・サン・ランドランの畑を家族で単独所有しました。</w:t>
      </w:r>
      <w:r w:rsidR="00545340">
        <w:rPr>
          <w:rFonts w:ascii="HGPｺﾞｼｯｸM" w:eastAsia="HGPｺﾞｼｯｸM" w:hAnsi="ＭＳ Ｐゴシック" w:hint="eastAsia"/>
        </w:rPr>
        <w:t>ドメーヌの他にルネ・ミューレはルファック</w:t>
      </w:r>
      <w:r w:rsidR="0061687F" w:rsidRPr="00056605">
        <w:rPr>
          <w:rFonts w:ascii="HGPｺﾞｼｯｸM" w:eastAsia="HGPｺﾞｼｯｸM" w:hAnsi="ＭＳ Ｐゴシック" w:hint="eastAsia"/>
        </w:rPr>
        <w:t>地区のワインメーカーとの提携を確立し</w:t>
      </w:r>
      <w:r w:rsidR="000F0D82">
        <w:rPr>
          <w:rFonts w:ascii="HGPｺﾞｼｯｸM" w:eastAsia="HGPｺﾞｼｯｸM" w:hAnsi="ＭＳ Ｐゴシック" w:hint="eastAsia"/>
        </w:rPr>
        <w:t>、ネゴシアンとしてのワインもリリースしています。</w:t>
      </w:r>
      <w:r w:rsidR="00545340">
        <w:rPr>
          <w:rFonts w:ascii="HGPｺﾞｼｯｸM" w:eastAsia="HGPｺﾞｼｯｸM" w:hAnsi="ＭＳ Ｐゴシック" w:hint="eastAsia"/>
        </w:rPr>
        <w:t>アルザス南部に位置するルファック</w:t>
      </w:r>
      <w:r w:rsidR="0061687F" w:rsidRPr="00056605">
        <w:rPr>
          <w:rFonts w:ascii="HGPｺﾞｼｯｸM" w:eastAsia="HGPｺﾞｼｯｸM" w:hAnsi="ＭＳ Ｐゴシック" w:hint="eastAsia"/>
        </w:rPr>
        <w:t>地区は、ヴォージュ山脈によって</w:t>
      </w:r>
      <w:r w:rsidR="0061687F" w:rsidRPr="00056605">
        <w:rPr>
          <w:rFonts w:ascii="HGPｺﾞｼｯｸM" w:eastAsia="HGPｺﾞｼｯｸM" w:hAnsi="ＭＳ Ｐゴシック" w:hint="eastAsia"/>
          <w:b/>
          <w:u w:val="single"/>
        </w:rPr>
        <w:t>非常に低い降水量（年間平均598ml）</w:t>
      </w:r>
      <w:r w:rsidR="0061687F" w:rsidRPr="00056605">
        <w:rPr>
          <w:rFonts w:ascii="HGPｺﾞｼｯｸM" w:eastAsia="HGPｺﾞｼｯｸM" w:hAnsi="ＭＳ Ｐゴシック" w:hint="eastAsia"/>
        </w:rPr>
        <w:t>と日照が守られている地域です。</w:t>
      </w:r>
    </w:p>
    <w:p w14:paraId="3DBA75D5" w14:textId="0AF105BD" w:rsidR="007272F0" w:rsidRPr="00545340" w:rsidRDefault="001301CE" w:rsidP="007272F0">
      <w:pPr>
        <w:widowControl/>
        <w:adjustRightInd w:val="0"/>
        <w:snapToGrid w:val="0"/>
        <w:spacing w:line="240" w:lineRule="atLeast"/>
        <w:jc w:val="left"/>
        <w:rPr>
          <w:rFonts w:ascii="HGPｺﾞｼｯｸM" w:eastAsia="HGPｺﾞｼｯｸM" w:hAnsi="ＭＳ Ｐゴシック"/>
        </w:rPr>
      </w:pPr>
      <w:r>
        <w:rPr>
          <w:rFonts w:ascii="Tahoma" w:hAnsi="Tahoma" w:cs="Tahoma"/>
          <w:noProof/>
          <w:vanish/>
          <w:color w:val="333333"/>
          <w:sz w:val="17"/>
          <w:szCs w:val="17"/>
        </w:rPr>
        <w:drawing>
          <wp:inline distT="0" distB="0" distL="0" distR="0" wp14:anchorId="35EB2835" wp14:editId="708A7680">
            <wp:extent cx="4572000" cy="6858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6858000"/>
                    </a:xfrm>
                    <a:prstGeom prst="rect">
                      <a:avLst/>
                    </a:prstGeom>
                    <a:noFill/>
                    <a:ln>
                      <a:noFill/>
                    </a:ln>
                  </pic:spPr>
                </pic:pic>
              </a:graphicData>
            </a:graphic>
          </wp:inline>
        </w:drawing>
      </w:r>
    </w:p>
    <w:p w14:paraId="35473CA1" w14:textId="50DA4823" w:rsidR="007272F0" w:rsidRDefault="007272F0" w:rsidP="007272F0">
      <w:pPr>
        <w:widowControl/>
        <w:adjustRightInd w:val="0"/>
        <w:snapToGrid w:val="0"/>
        <w:spacing w:line="240" w:lineRule="atLeast"/>
        <w:jc w:val="left"/>
        <w:rPr>
          <w:rFonts w:ascii="HGPｺﾞｼｯｸE" w:eastAsia="HGPｺﾞｼｯｸE" w:hAnsi="ＭＳ 明朝"/>
          <w:b/>
          <w:sz w:val="24"/>
        </w:rPr>
      </w:pPr>
      <w:r w:rsidRPr="00E142F7">
        <w:rPr>
          <w:rFonts w:ascii="Arial Black" w:eastAsia="HGPｺﾞｼｯｸE" w:hAnsi="Arial Black" w:hint="eastAsia"/>
          <w:sz w:val="24"/>
        </w:rPr>
        <w:t>NV</w:t>
      </w:r>
      <w:r w:rsidR="0028589B" w:rsidRPr="00E142F7">
        <w:rPr>
          <w:rFonts w:ascii="Arial Black" w:eastAsia="HGPｺﾞｼｯｸE" w:hAnsi="Arial Black"/>
          <w:sz w:val="24"/>
        </w:rPr>
        <w:t xml:space="preserve"> </w:t>
      </w:r>
      <w:r w:rsidR="00545340" w:rsidRPr="00E142F7">
        <w:rPr>
          <w:rFonts w:ascii="Arial Black" w:eastAsia="HGPｺﾞｼｯｸE" w:hAnsi="Arial Black"/>
          <w:sz w:val="24"/>
        </w:rPr>
        <w:t>Crémant d’Alsace Cuvée Prestige</w:t>
      </w:r>
      <w:r w:rsidR="00894D2D" w:rsidRPr="00E142F7">
        <w:rPr>
          <w:rFonts w:ascii="Arial Black" w:eastAsia="HGPｺﾞｼｯｸE" w:hAnsi="Arial Black"/>
          <w:sz w:val="24"/>
        </w:rPr>
        <w:t xml:space="preserve"> B</w:t>
      </w:r>
      <w:r w:rsidR="00535501" w:rsidRPr="00E142F7">
        <w:rPr>
          <w:rFonts w:ascii="Arial Black" w:eastAsia="HGPｺﾞｼｯｸE" w:hAnsi="Arial Black"/>
          <w:sz w:val="24"/>
        </w:rPr>
        <w:t>IO</w:t>
      </w:r>
      <w:r w:rsidRPr="00E142F7">
        <w:rPr>
          <w:rFonts w:ascii="ＭＳ 明朝" w:hAnsi="ＭＳ 明朝" w:hint="eastAsia"/>
          <w:sz w:val="24"/>
        </w:rPr>
        <w:t xml:space="preserve">  </w:t>
      </w:r>
      <w:r w:rsidR="0052458A" w:rsidRPr="0017652B">
        <w:rPr>
          <w:rFonts w:ascii="HGPｺﾞｼｯｸE" w:eastAsia="HGPｺﾞｼｯｸE" w:hAnsi="ＭＳ 明朝" w:hint="eastAsia"/>
          <w:b/>
          <w:sz w:val="24"/>
        </w:rPr>
        <w:t>クレマン・ダルザス　キュヴェ・プレステージ</w:t>
      </w:r>
      <w:r w:rsidR="00894D2D">
        <w:rPr>
          <w:rFonts w:ascii="HGPｺﾞｼｯｸE" w:eastAsia="HGPｺﾞｼｯｸE" w:hAnsi="ＭＳ 明朝" w:hint="eastAsia"/>
          <w:b/>
          <w:sz w:val="24"/>
        </w:rPr>
        <w:t xml:space="preserve"> ビオ</w:t>
      </w:r>
    </w:p>
    <w:p w14:paraId="270FA0CB" w14:textId="3301C1E7" w:rsidR="0028589B" w:rsidRPr="0028589B" w:rsidRDefault="0028589B" w:rsidP="003064AA">
      <w:pPr>
        <w:widowControl/>
        <w:adjustRightInd w:val="0"/>
        <w:snapToGrid w:val="0"/>
        <w:spacing w:line="240" w:lineRule="atLeast"/>
        <w:jc w:val="left"/>
        <w:rPr>
          <w:rFonts w:ascii="HG丸ｺﾞｼｯｸM-PRO" w:eastAsia="HG丸ｺﾞｼｯｸM-PRO" w:hAnsi="HG丸ｺﾞｼｯｸM-PRO"/>
          <w:b/>
          <w:color w:val="00B050"/>
          <w:szCs w:val="21"/>
        </w:rPr>
      </w:pPr>
      <w:r w:rsidRPr="0028589B">
        <w:rPr>
          <w:rFonts w:ascii="HG丸ｺﾞｼｯｸM-PRO" w:eastAsia="HG丸ｺﾞｼｯｸM-PRO" w:hAnsi="HG丸ｺﾞｼｯｸM-PRO" w:hint="eastAsia"/>
          <w:b/>
          <w:color w:val="00B050"/>
          <w:szCs w:val="21"/>
        </w:rPr>
        <w:t>7</w:t>
      </w:r>
      <w:r w:rsidRPr="0028589B">
        <w:rPr>
          <w:rFonts w:ascii="HG丸ｺﾞｼｯｸM-PRO" w:eastAsia="HG丸ｺﾞｼｯｸM-PRO" w:hAnsi="HG丸ｺﾞｼｯｸM-PRO"/>
          <w:b/>
          <w:color w:val="00B050"/>
          <w:szCs w:val="21"/>
        </w:rPr>
        <w:t>50</w:t>
      </w:r>
      <w:r w:rsidRPr="0028589B">
        <w:rPr>
          <w:rFonts w:ascii="HG丸ｺﾞｼｯｸM-PRO" w:eastAsia="HG丸ｺﾞｼｯｸM-PRO" w:hAnsi="HG丸ｺﾞｼｯｸM-PRO" w:hint="eastAsia"/>
          <w:b/>
          <w:color w:val="00B050"/>
          <w:szCs w:val="21"/>
        </w:rPr>
        <w:t>ｍｌ　参考上代￥3,100（税込</w:t>
      </w:r>
      <w:r>
        <w:rPr>
          <w:rFonts w:ascii="HG丸ｺﾞｼｯｸM-PRO" w:eastAsia="HG丸ｺﾞｼｯｸM-PRO" w:hAnsi="HG丸ｺﾞｼｯｸM-PRO" w:hint="eastAsia"/>
          <w:b/>
          <w:color w:val="00B050"/>
          <w:szCs w:val="21"/>
        </w:rPr>
        <w:t>￥</w:t>
      </w:r>
      <w:r w:rsidRPr="0028589B">
        <w:rPr>
          <w:rFonts w:ascii="HG丸ｺﾞｼｯｸM-PRO" w:eastAsia="HG丸ｺﾞｼｯｸM-PRO" w:hAnsi="HG丸ｺﾞｼｯｸM-PRO" w:hint="eastAsia"/>
          <w:b/>
          <w:color w:val="00B050"/>
          <w:szCs w:val="21"/>
        </w:rPr>
        <w:t>3,410）</w:t>
      </w:r>
    </w:p>
    <w:p w14:paraId="423FFD0F" w14:textId="401CD150" w:rsidR="00894D2D" w:rsidRDefault="00894D2D" w:rsidP="007272F0">
      <w:pPr>
        <w:widowControl/>
        <w:adjustRightInd w:val="0"/>
        <w:snapToGrid w:val="0"/>
        <w:spacing w:line="240" w:lineRule="atLeast"/>
        <w:jc w:val="left"/>
        <w:rPr>
          <w:rFonts w:ascii="HGPｺﾞｼｯｸM" w:eastAsia="HGPｺﾞｼｯｸM" w:hAnsi="ＭＳ Ｐゴシック"/>
        </w:rPr>
      </w:pPr>
      <w:bookmarkStart w:id="0" w:name="_Hlk12449595"/>
      <w:r w:rsidRPr="00254BBD">
        <w:rPr>
          <w:rFonts w:ascii="HGPｺﾞｼｯｸM" w:eastAsia="HGPｺﾞｼｯｸM" w:hAnsi="Courier New" w:cs="Courier New" w:hint="eastAsia"/>
          <w:szCs w:val="21"/>
        </w:rPr>
        <w:t>ブドウ品種：ピノ・</w:t>
      </w:r>
      <w:r>
        <w:rPr>
          <w:rFonts w:ascii="HGPｺﾞｼｯｸM" w:eastAsia="HGPｺﾞｼｯｸM" w:hAnsi="Courier New" w:cs="Courier New" w:hint="eastAsia"/>
          <w:szCs w:val="21"/>
        </w:rPr>
        <w:t>オーセロワ&amp;ピノ・ブラン5</w:t>
      </w:r>
      <w:r>
        <w:rPr>
          <w:rFonts w:ascii="HGPｺﾞｼｯｸM" w:eastAsia="HGPｺﾞｼｯｸM" w:hAnsi="Courier New" w:cs="Courier New"/>
          <w:szCs w:val="21"/>
        </w:rPr>
        <w:t>0%</w:t>
      </w:r>
      <w:r>
        <w:rPr>
          <w:rFonts w:ascii="HGPｺﾞｼｯｸM" w:eastAsia="HGPｺﾞｼｯｸM" w:hAnsi="Courier New" w:cs="Courier New" w:hint="eastAsia"/>
          <w:szCs w:val="21"/>
        </w:rPr>
        <w:t>、ピノ・グリ2</w:t>
      </w:r>
      <w:r>
        <w:rPr>
          <w:rFonts w:ascii="HGPｺﾞｼｯｸM" w:eastAsia="HGPｺﾞｼｯｸM" w:hAnsi="Courier New" w:cs="Courier New"/>
          <w:szCs w:val="21"/>
        </w:rPr>
        <w:t>0%</w:t>
      </w:r>
      <w:r>
        <w:rPr>
          <w:rFonts w:ascii="HGPｺﾞｼｯｸM" w:eastAsia="HGPｺﾞｼｯｸM" w:hAnsi="Courier New" w:cs="Courier New" w:hint="eastAsia"/>
          <w:szCs w:val="21"/>
        </w:rPr>
        <w:t>、リースリング2</w:t>
      </w:r>
      <w:r>
        <w:rPr>
          <w:rFonts w:ascii="HGPｺﾞｼｯｸM" w:eastAsia="HGPｺﾞｼｯｸM" w:hAnsi="Courier New" w:cs="Courier New"/>
          <w:szCs w:val="21"/>
        </w:rPr>
        <w:t>0%</w:t>
      </w:r>
      <w:r>
        <w:rPr>
          <w:rFonts w:ascii="HGPｺﾞｼｯｸM" w:eastAsia="HGPｺﾞｼｯｸM" w:hAnsi="Courier New" w:cs="Courier New" w:hint="eastAsia"/>
          <w:szCs w:val="21"/>
        </w:rPr>
        <w:t>、シャルドネ5</w:t>
      </w:r>
      <w:r>
        <w:rPr>
          <w:rFonts w:ascii="HGPｺﾞｼｯｸM" w:eastAsia="HGPｺﾞｼｯｸM" w:hAnsi="Courier New" w:cs="Courier New"/>
          <w:szCs w:val="21"/>
        </w:rPr>
        <w:t>%</w:t>
      </w:r>
      <w:r>
        <w:rPr>
          <w:rFonts w:ascii="HGPｺﾞｼｯｸM" w:eastAsia="HGPｺﾞｼｯｸM" w:hAnsi="Courier New" w:cs="Courier New" w:hint="eastAsia"/>
          <w:szCs w:val="21"/>
        </w:rPr>
        <w:t>、ピノ・ノワール5</w:t>
      </w:r>
      <w:r>
        <w:rPr>
          <w:rFonts w:ascii="HGPｺﾞｼｯｸM" w:eastAsia="HGPｺﾞｼｯｸM" w:hAnsi="Courier New" w:cs="Courier New"/>
          <w:szCs w:val="21"/>
        </w:rPr>
        <w:t>%</w:t>
      </w:r>
    </w:p>
    <w:p w14:paraId="08EDB493" w14:textId="7C93E7F0" w:rsidR="00CA5831" w:rsidRDefault="00F74100" w:rsidP="007272F0">
      <w:pPr>
        <w:widowControl/>
        <w:adjustRightInd w:val="0"/>
        <w:snapToGrid w:val="0"/>
        <w:spacing w:line="240" w:lineRule="atLeast"/>
        <w:jc w:val="left"/>
        <w:rPr>
          <w:rFonts w:ascii="HGPｺﾞｼｯｸM" w:eastAsia="HGPｺﾞｼｯｸM" w:hAnsi="ＭＳ Ｐゴシック"/>
        </w:rPr>
      </w:pPr>
      <w:r>
        <w:rPr>
          <w:rFonts w:ascii="HGPｺﾞｼｯｸM" w:eastAsia="HGPｺﾞｼｯｸM" w:hAnsi="ＭＳ Ｐゴシック" w:hint="eastAsia"/>
        </w:rPr>
        <w:t>これまでのキュヴェ・プレステージに使用される葡萄が</w:t>
      </w:r>
      <w:r w:rsidR="006E56BC">
        <w:rPr>
          <w:rFonts w:ascii="HGPｺﾞｼｯｸM" w:eastAsia="HGPｺﾞｼｯｸM" w:hAnsi="ＭＳ Ｐゴシック" w:hint="eastAsia"/>
        </w:rPr>
        <w:t>すべて</w:t>
      </w:r>
      <w:r w:rsidR="001301CE" w:rsidRPr="006E56BC">
        <w:rPr>
          <w:b/>
          <w:bCs/>
          <w:noProof/>
        </w:rPr>
        <w:drawing>
          <wp:anchor distT="0" distB="0" distL="114300" distR="114300" simplePos="0" relativeHeight="251659264" behindDoc="0" locked="0" layoutInCell="1" allowOverlap="1" wp14:anchorId="197236C6" wp14:editId="1BB0C2B3">
            <wp:simplePos x="0" y="0"/>
            <wp:positionH relativeFrom="margin">
              <wp:posOffset>3212465</wp:posOffset>
            </wp:positionH>
            <wp:positionV relativeFrom="paragraph">
              <wp:posOffset>151130</wp:posOffset>
            </wp:positionV>
            <wp:extent cx="3190875" cy="993140"/>
            <wp:effectExtent l="0" t="0" r="9525" b="0"/>
            <wp:wrapSquare wrapText="bothSides"/>
            <wp:docPr id="8" name="図 9" descr="Crémant d’Alsace Cuvée Prest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Crémant d’Alsace Cuvée Presti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875" cy="993140"/>
                    </a:xfrm>
                    <a:prstGeom prst="rect">
                      <a:avLst/>
                    </a:prstGeom>
                    <a:noFill/>
                  </pic:spPr>
                </pic:pic>
              </a:graphicData>
            </a:graphic>
            <wp14:sizeRelH relativeFrom="page">
              <wp14:pctWidth>0</wp14:pctWidth>
            </wp14:sizeRelH>
            <wp14:sizeRelV relativeFrom="page">
              <wp14:pctHeight>0</wp14:pctHeight>
            </wp14:sizeRelV>
          </wp:anchor>
        </w:drawing>
      </w:r>
      <w:r w:rsidR="00894D2D" w:rsidRPr="006E56BC">
        <w:rPr>
          <w:rFonts w:ascii="HGPｺﾞｼｯｸM" w:eastAsia="HGPｺﾞｼｯｸM" w:hAnsi="ＭＳ Ｐゴシック" w:hint="eastAsia"/>
          <w:b/>
          <w:bCs/>
        </w:rPr>
        <w:t>有機農法で栽培された区画</w:t>
      </w:r>
      <w:r>
        <w:rPr>
          <w:rFonts w:ascii="HGPｺﾞｼｯｸM" w:eastAsia="HGPｺﾞｼｯｸM" w:hAnsi="ＭＳ Ｐゴシック" w:hint="eastAsia"/>
        </w:rPr>
        <w:t>のもの</w:t>
      </w:r>
      <w:r w:rsidR="006E56BC">
        <w:rPr>
          <w:rFonts w:ascii="HGPｺﾞｼｯｸM" w:eastAsia="HGPｺﾞｼｯｸM" w:hAnsi="ＭＳ Ｐゴシック" w:hint="eastAsia"/>
        </w:rPr>
        <w:t>になりました</w:t>
      </w:r>
      <w:r w:rsidR="00894D2D" w:rsidRPr="00894D2D">
        <w:rPr>
          <w:rFonts w:ascii="HGPｺﾞｼｯｸM" w:eastAsia="HGPｺﾞｼｯｸM" w:hAnsi="ＭＳ Ｐゴシック" w:hint="eastAsia"/>
        </w:rPr>
        <w:t>。</w:t>
      </w:r>
    </w:p>
    <w:bookmarkEnd w:id="0"/>
    <w:p w14:paraId="7E19BF04" w14:textId="0EBC0766" w:rsidR="00C83C95" w:rsidRPr="0017652B" w:rsidRDefault="00E142F7" w:rsidP="0017652B">
      <w:pPr>
        <w:snapToGrid w:val="0"/>
        <w:spacing w:line="240" w:lineRule="atLeast"/>
        <w:jc w:val="left"/>
        <w:rPr>
          <w:rFonts w:ascii="HGPｺﾞｼｯｸM" w:eastAsia="HGPｺﾞｼｯｸM"/>
          <w:kern w:val="0"/>
          <w:szCs w:val="21"/>
        </w:rPr>
      </w:pPr>
      <w:r>
        <w:rPr>
          <w:noProof/>
        </w:rPr>
        <mc:AlternateContent>
          <mc:Choice Requires="wps">
            <w:drawing>
              <wp:anchor distT="0" distB="0" distL="114300" distR="114300" simplePos="0" relativeHeight="251666432" behindDoc="0" locked="0" layoutInCell="1" allowOverlap="1" wp14:anchorId="24C3BFE0" wp14:editId="5527880F">
                <wp:simplePos x="0" y="0"/>
                <wp:positionH relativeFrom="page">
                  <wp:align>right</wp:align>
                </wp:positionH>
                <wp:positionV relativeFrom="paragraph">
                  <wp:posOffset>502285</wp:posOffset>
                </wp:positionV>
                <wp:extent cx="1828800" cy="1828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0E9A39" w14:textId="501375FD" w:rsidR="00E142F7" w:rsidRPr="00E142F7" w:rsidRDefault="00E142F7" w:rsidP="00E142F7">
                            <w:pPr>
                              <w:snapToGrid w:val="0"/>
                              <w:jc w:val="center"/>
                              <w:rPr>
                                <w:rFonts w:ascii="HGPｺﾞｼｯｸM" w:eastAsia="HGPｺﾞｼｯｸM"/>
                                <w:b/>
                                <w:noProof/>
                                <w:color w:val="FFFF00"/>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E142F7">
                              <w:rPr>
                                <w:rFonts w:ascii="HGPｺﾞｼｯｸM" w:eastAsia="HGPｺﾞｼｯｸM" w:hint="eastAsia"/>
                                <w:b/>
                                <w:noProof/>
                                <w:color w:val="FFFF00"/>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B</w:t>
                            </w:r>
                            <w:r w:rsidRPr="00E142F7">
                              <w:rPr>
                                <w:rFonts w:ascii="HGPｺﾞｼｯｸM" w:eastAsia="HGPｺﾞｼｯｸM"/>
                                <w:b/>
                                <w:noProof/>
                                <w:color w:val="FFFF00"/>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IO</w:t>
                            </w:r>
                            <w:r w:rsidRPr="00E142F7">
                              <w:rPr>
                                <w:rFonts w:ascii="HGPｺﾞｼｯｸM" w:eastAsia="HGPｺﾞｼｯｸM" w:hint="eastAsia"/>
                                <w:b/>
                                <w:noProof/>
                                <w:color w:val="FFFF00"/>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キュヴェにリニューアル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4C3BFE0" id="_x0000_t202" coordsize="21600,21600" o:spt="202" path="m,l,21600r21600,l21600,xe">
                <v:stroke joinstyle="miter"/>
                <v:path gradientshapeok="t" o:connecttype="rect"/>
              </v:shapetype>
              <v:shape id="テキスト ボックス 15" o:spid="_x0000_s1026" type="#_x0000_t202" style="position:absolute;margin-left:92.8pt;margin-top:39.55pt;width:2in;height:2in;z-index:251666432;visibility:visible;mso-wrap-style:non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" filled="f" stroked="f">
                <v:textbox style="mso-fit-shape-to-text:t" inset="5.85pt,.7pt,5.85pt,.7pt">
                  <w:txbxContent>
                    <w:p w14:paraId="0A0E9A39" w14:textId="501375FD" w:rsidR="00E142F7" w:rsidRPr="00E142F7" w:rsidRDefault="00E142F7" w:rsidP="00E142F7">
                      <w:pPr>
                        <w:snapToGrid w:val="0"/>
                        <w:jc w:val="center"/>
                        <w:rPr>
                          <w:rFonts w:ascii="HGPｺﾞｼｯｸM" w:eastAsia="HGPｺﾞｼｯｸM"/>
                          <w:b/>
                          <w:noProof/>
                          <w:color w:val="FFFF00"/>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E142F7">
                        <w:rPr>
                          <w:rFonts w:ascii="HGPｺﾞｼｯｸM" w:eastAsia="HGPｺﾞｼｯｸM" w:hint="eastAsia"/>
                          <w:b/>
                          <w:noProof/>
                          <w:color w:val="FFFF00"/>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B</w:t>
                      </w:r>
                      <w:r w:rsidRPr="00E142F7">
                        <w:rPr>
                          <w:rFonts w:ascii="HGPｺﾞｼｯｸM" w:eastAsia="HGPｺﾞｼｯｸM"/>
                          <w:b/>
                          <w:noProof/>
                          <w:color w:val="FFFF00"/>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IO</w:t>
                      </w:r>
                      <w:r w:rsidRPr="00E142F7">
                        <w:rPr>
                          <w:rFonts w:ascii="HGPｺﾞｼｯｸM" w:eastAsia="HGPｺﾞｼｯｸM" w:hint="eastAsia"/>
                          <w:b/>
                          <w:noProof/>
                          <w:color w:val="FFFF00"/>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キュヴェにリニューアル</w:t>
                      </w:r>
                    </w:p>
                  </w:txbxContent>
                </v:textbox>
                <w10:wrap anchorx="page"/>
              </v:shape>
            </w:pict>
          </mc:Fallback>
        </mc:AlternateContent>
      </w:r>
      <w:r w:rsidR="00894D2D" w:rsidRPr="00894D2D">
        <w:rPr>
          <w:rFonts w:ascii="HGPｺﾞｼｯｸM" w:eastAsia="HGPｺﾞｼｯｸM" w:hAnsi="ＭＳ Ｐゴシック" w:hint="eastAsia"/>
        </w:rPr>
        <w:t>醸造と熟成は12ヶ月に渡って行われます。最終的なブレンドは、ソレラの原則に基づいて行われます。</w:t>
      </w:r>
      <w:r w:rsidR="0027736A">
        <w:rPr>
          <w:rFonts w:ascii="HGPｺﾞｼｯｸM" w:eastAsia="HGPｺﾞｼｯｸM" w:hint="eastAsia"/>
        </w:rPr>
        <w:t>その年のワインに</w:t>
      </w:r>
      <w:r w:rsidR="00CA5831">
        <w:rPr>
          <w:rFonts w:ascii="HGPｺﾞｼｯｸM" w:eastAsia="HGPｺﾞｼｯｸM" w:hint="eastAsia"/>
        </w:rPr>
        <w:t>貯蔵したワインを加えてボトリング。</w:t>
      </w:r>
      <w:r w:rsidR="00EE2DCE">
        <w:rPr>
          <w:rFonts w:ascii="HGPｺﾞｼｯｸM" w:eastAsia="HGPｺﾞｼｯｸM" w:hint="eastAsia"/>
        </w:rPr>
        <w:t>デゴルジュマン後数カ月</w:t>
      </w:r>
      <w:r w:rsidR="005C2D4E">
        <w:rPr>
          <w:rFonts w:ascii="HGPｺﾞｼｯｸM" w:eastAsia="HGPｺﾞｼｯｸM" w:hint="eastAsia"/>
        </w:rPr>
        <w:t>寝かせて</w:t>
      </w:r>
      <w:r w:rsidR="00D41D5A">
        <w:rPr>
          <w:rFonts w:ascii="HGPｺﾞｼｯｸM" w:eastAsia="HGPｺﾞｼｯｸM" w:hint="eastAsia"/>
        </w:rPr>
        <w:t>から</w:t>
      </w:r>
      <w:r w:rsidR="00CA5831">
        <w:rPr>
          <w:rFonts w:ascii="HGPｺﾞｼｯｸM" w:eastAsia="HGPｺﾞｼｯｸM" w:hint="eastAsia"/>
        </w:rPr>
        <w:t>出荷されます。</w:t>
      </w:r>
      <w:r w:rsidR="006111B5" w:rsidRPr="00894D2D">
        <w:rPr>
          <w:rFonts w:ascii="HGPｺﾞｼｯｸM" w:eastAsia="HGPｺﾞｼｯｸM" w:hAnsi="ＭＳ Ｐゴシック" w:hint="eastAsia"/>
        </w:rPr>
        <w:t>グラスの中で星座のよう</w:t>
      </w:r>
      <w:r w:rsidR="00A805C8">
        <w:rPr>
          <w:rFonts w:ascii="HGPｺﾞｼｯｸM" w:eastAsia="HGPｺﾞｼｯｸM" w:hAnsi="ＭＳ Ｐゴシック" w:hint="eastAsia"/>
        </w:rPr>
        <w:t>な</w:t>
      </w:r>
      <w:r w:rsidR="006111B5" w:rsidRPr="00894D2D">
        <w:rPr>
          <w:rFonts w:ascii="HGPｺﾞｼｯｸM" w:eastAsia="HGPｺﾞｼｯｸM" w:hAnsi="ＭＳ Ｐゴシック" w:hint="eastAsia"/>
        </w:rPr>
        <w:t>無数の</w:t>
      </w:r>
      <w:r w:rsidR="006111B5">
        <w:rPr>
          <w:rFonts w:ascii="HGPｺﾞｼｯｸM" w:eastAsia="HGPｺﾞｼｯｸM" w:hAnsi="ＭＳ Ｐゴシック" w:hint="eastAsia"/>
        </w:rPr>
        <w:t>繊細な</w:t>
      </w:r>
      <w:r w:rsidR="006111B5" w:rsidRPr="00894D2D">
        <w:rPr>
          <w:rFonts w:ascii="HGPｺﾞｼｯｸM" w:eastAsia="HGPｺﾞｼｯｸM" w:hAnsi="ＭＳ Ｐゴシック" w:hint="eastAsia"/>
        </w:rPr>
        <w:t>泡を形成します。</w:t>
      </w:r>
    </w:p>
    <w:p w14:paraId="3CC1F8D6" w14:textId="29C9279B" w:rsidR="0052458A" w:rsidRDefault="0052458A" w:rsidP="0052458A">
      <w:pPr>
        <w:snapToGrid w:val="0"/>
        <w:spacing w:line="240" w:lineRule="atLeast"/>
        <w:jc w:val="left"/>
        <w:rPr>
          <w:rFonts w:ascii="ＭＳ 明朝" w:hAnsi="ＭＳ 明朝"/>
          <w:sz w:val="24"/>
        </w:rPr>
      </w:pPr>
    </w:p>
    <w:p w14:paraId="4AD5B077" w14:textId="2A5BDEE2" w:rsidR="00377D4A" w:rsidRDefault="00377D4A" w:rsidP="0052458A">
      <w:pPr>
        <w:snapToGrid w:val="0"/>
        <w:spacing w:line="240" w:lineRule="atLeast"/>
        <w:jc w:val="left"/>
        <w:rPr>
          <w:rFonts w:ascii="HGPｺﾞｼｯｸE" w:eastAsia="HGPｺﾞｼｯｸE" w:hAnsi="ＭＳ 明朝"/>
          <w:b/>
          <w:sz w:val="24"/>
        </w:rPr>
      </w:pPr>
      <w:r w:rsidRPr="00C63D93">
        <w:rPr>
          <w:rFonts w:ascii="Arial Black" w:eastAsia="HGPｺﾞｼｯｸE" w:hAnsi="Arial Black" w:hint="eastAsia"/>
          <w:sz w:val="24"/>
        </w:rPr>
        <w:t>NV</w:t>
      </w:r>
      <w:r w:rsidRPr="00C63D93">
        <w:rPr>
          <w:rFonts w:ascii="Arial Black" w:eastAsia="HGPｺﾞｼｯｸE" w:hAnsi="Arial Black"/>
          <w:sz w:val="24"/>
        </w:rPr>
        <w:t xml:space="preserve"> Crémant d’Alsace Cuvée Prestige</w:t>
      </w:r>
      <w:r w:rsidRPr="00C63D93">
        <w:rPr>
          <w:rFonts w:ascii="ＭＳ 明朝" w:hAnsi="ＭＳ 明朝" w:hint="eastAsia"/>
          <w:sz w:val="24"/>
        </w:rPr>
        <w:t xml:space="preserve">  </w:t>
      </w:r>
      <w:r w:rsidRPr="0017652B">
        <w:rPr>
          <w:rFonts w:ascii="HGPｺﾞｼｯｸE" w:eastAsia="HGPｺﾞｼｯｸE" w:hAnsi="ＭＳ 明朝" w:hint="eastAsia"/>
          <w:b/>
          <w:sz w:val="24"/>
        </w:rPr>
        <w:t>クレマン・ダルザス　キュヴェ・プレステージ</w:t>
      </w:r>
    </w:p>
    <w:p w14:paraId="09AE20FC" w14:textId="77777777" w:rsidR="00377D4A" w:rsidRDefault="00377D4A" w:rsidP="00377D4A">
      <w:pPr>
        <w:widowControl/>
        <w:adjustRightInd w:val="0"/>
        <w:snapToGrid w:val="0"/>
        <w:spacing w:line="240" w:lineRule="atLeast"/>
        <w:jc w:val="left"/>
        <w:rPr>
          <w:rFonts w:ascii="HG丸ｺﾞｼｯｸM-PRO" w:eastAsia="HG丸ｺﾞｼｯｸM-PRO" w:hAnsi="HG丸ｺﾞｼｯｸM-PRO"/>
          <w:b/>
          <w:color w:val="00B050"/>
          <w:szCs w:val="21"/>
        </w:rPr>
      </w:pPr>
      <w:r w:rsidRPr="0028589B">
        <w:rPr>
          <w:rFonts w:ascii="HG丸ｺﾞｼｯｸM-PRO" w:eastAsia="HG丸ｺﾞｼｯｸM-PRO" w:hAnsi="HG丸ｺﾞｼｯｸM-PRO" w:hint="eastAsia"/>
          <w:b/>
          <w:color w:val="00B050"/>
          <w:szCs w:val="21"/>
        </w:rPr>
        <w:t>375ml　参考上代￥2,100（税込</w:t>
      </w:r>
      <w:r>
        <w:rPr>
          <w:rFonts w:ascii="HG丸ｺﾞｼｯｸM-PRO" w:eastAsia="HG丸ｺﾞｼｯｸM-PRO" w:hAnsi="HG丸ｺﾞｼｯｸM-PRO" w:hint="eastAsia"/>
          <w:b/>
          <w:color w:val="00B050"/>
          <w:szCs w:val="21"/>
        </w:rPr>
        <w:t>￥</w:t>
      </w:r>
      <w:r w:rsidRPr="0028589B">
        <w:rPr>
          <w:rFonts w:ascii="HG丸ｺﾞｼｯｸM-PRO" w:eastAsia="HG丸ｺﾞｼｯｸM-PRO" w:hAnsi="HG丸ｺﾞｼｯｸM-PRO" w:hint="eastAsia"/>
          <w:b/>
          <w:color w:val="00B050"/>
          <w:szCs w:val="21"/>
        </w:rPr>
        <w:t>2,310）</w:t>
      </w:r>
      <w:r>
        <w:rPr>
          <w:rFonts w:ascii="HG丸ｺﾞｼｯｸM-PRO" w:eastAsia="HG丸ｺﾞｼｯｸM-PRO" w:hAnsi="HG丸ｺﾞｼｯｸM-PRO" w:hint="eastAsia"/>
          <w:b/>
          <w:color w:val="00B050"/>
          <w:szCs w:val="21"/>
        </w:rPr>
        <w:t>ケース15本</w:t>
      </w:r>
    </w:p>
    <w:p w14:paraId="62A6043C" w14:textId="78341F30" w:rsidR="00377D4A" w:rsidRDefault="00377D4A" w:rsidP="00377D4A">
      <w:pPr>
        <w:widowControl/>
        <w:adjustRightInd w:val="0"/>
        <w:snapToGrid w:val="0"/>
        <w:spacing w:line="240" w:lineRule="atLeast"/>
        <w:jc w:val="left"/>
        <w:rPr>
          <w:rFonts w:ascii="HG丸ｺﾞｼｯｸM-PRO" w:eastAsia="HG丸ｺﾞｼｯｸM-PRO" w:hAnsi="HG丸ｺﾞｼｯｸM-PRO"/>
          <w:b/>
          <w:color w:val="00B050"/>
          <w:szCs w:val="21"/>
        </w:rPr>
      </w:pPr>
      <w:r w:rsidRPr="0028589B">
        <w:rPr>
          <w:rFonts w:ascii="HG丸ｺﾞｼｯｸM-PRO" w:eastAsia="HG丸ｺﾞｼｯｸM-PRO" w:hAnsi="HG丸ｺﾞｼｯｸM-PRO" w:hint="eastAsia"/>
          <w:b/>
          <w:color w:val="00B050"/>
          <w:szCs w:val="21"/>
        </w:rPr>
        <w:t>1500ml　参考上代￥7,000（税込￥7,700）</w:t>
      </w:r>
      <w:r>
        <w:rPr>
          <w:rFonts w:ascii="HG丸ｺﾞｼｯｸM-PRO" w:eastAsia="HG丸ｺﾞｼｯｸM-PRO" w:hAnsi="HG丸ｺﾞｼｯｸM-PRO" w:hint="eastAsia"/>
          <w:b/>
          <w:color w:val="00B050"/>
          <w:szCs w:val="21"/>
        </w:rPr>
        <w:t>ケース３本</w:t>
      </w:r>
    </w:p>
    <w:p w14:paraId="52459E99" w14:textId="6F021C04" w:rsidR="004620F3" w:rsidRDefault="00401983" w:rsidP="00377D4A">
      <w:pPr>
        <w:widowControl/>
        <w:adjustRightInd w:val="0"/>
        <w:snapToGrid w:val="0"/>
        <w:spacing w:line="240" w:lineRule="atLeast"/>
        <w:jc w:val="left"/>
        <w:rPr>
          <w:rFonts w:ascii="HGPｺﾞｼｯｸM" w:eastAsia="HGPｺﾞｼｯｸM"/>
        </w:rPr>
      </w:pPr>
      <w:r w:rsidRPr="00254BBD">
        <w:rPr>
          <w:rFonts w:ascii="HGPｺﾞｼｯｸM" w:eastAsia="HGPｺﾞｼｯｸM" w:hAnsi="Courier New" w:cs="Courier New" w:hint="eastAsia"/>
          <w:szCs w:val="21"/>
        </w:rPr>
        <w:t>ブドウ品種：</w:t>
      </w:r>
      <w:r>
        <w:rPr>
          <w:rFonts w:ascii="HGPｺﾞｼｯｸM" w:eastAsia="HGPｺﾞｼｯｸM" w:hint="eastAsia"/>
        </w:rPr>
        <w:t>ピノ・ブラン、ピノ・オーセロワ、ピノ・グリ、リースリング、シャルドネ</w:t>
      </w:r>
      <w:r w:rsidR="006E56BC">
        <w:rPr>
          <w:rFonts w:ascii="HGPｺﾞｼｯｸM" w:eastAsia="HGPｺﾞｼｯｸM" w:hint="eastAsia"/>
        </w:rPr>
        <w:t xml:space="preserve">　</w:t>
      </w:r>
      <w:r>
        <w:rPr>
          <w:rFonts w:ascii="HGPｺﾞｼｯｸM" w:eastAsia="HGPｺﾞｼｯｸM" w:hint="eastAsia"/>
        </w:rPr>
        <w:t>熟成:１８カ月 デゴルジュマンの日付を記載</w:t>
      </w:r>
    </w:p>
    <w:p w14:paraId="71D25FA7" w14:textId="2D20971A" w:rsidR="00134691" w:rsidRPr="00BC40EA" w:rsidRDefault="00134691" w:rsidP="00377D4A">
      <w:pPr>
        <w:widowControl/>
        <w:adjustRightInd w:val="0"/>
        <w:snapToGrid w:val="0"/>
        <w:spacing w:line="240" w:lineRule="atLeast"/>
        <w:jc w:val="left"/>
        <w:rPr>
          <w:rFonts w:ascii="HGPｺﾞｼｯｸM" w:eastAsia="HGPｺﾞｼｯｸM"/>
          <w:b/>
          <w:bCs/>
          <w:color w:val="FF0000"/>
        </w:rPr>
      </w:pPr>
      <w:r w:rsidRPr="00BC40EA">
        <w:rPr>
          <w:rFonts w:ascii="HGPｺﾞｼｯｸM" w:eastAsia="HGPｺﾞｼｯｸM" w:hint="eastAsia"/>
          <w:b/>
          <w:bCs/>
          <w:color w:val="FF0000"/>
        </w:rPr>
        <w:t>※</w:t>
      </w:r>
      <w:r w:rsidRPr="00BC40EA">
        <w:rPr>
          <w:rFonts w:ascii="HGPｺﾞｼｯｸM" w:eastAsia="HGPｺﾞｼｯｸM"/>
          <w:b/>
          <w:bCs/>
          <w:color w:val="FF0000"/>
        </w:rPr>
        <w:t>750ml</w:t>
      </w:r>
      <w:r w:rsidRPr="00BC40EA">
        <w:rPr>
          <w:rFonts w:ascii="HGPｺﾞｼｯｸM" w:eastAsia="HGPｺﾞｼｯｸM" w:hint="eastAsia"/>
          <w:b/>
          <w:bCs/>
          <w:color w:val="FF0000"/>
        </w:rPr>
        <w:t>サイズのキュヴェ・プレステージはB</w:t>
      </w:r>
      <w:r w:rsidRPr="00BC40EA">
        <w:rPr>
          <w:rFonts w:ascii="HGPｺﾞｼｯｸM" w:eastAsia="HGPｺﾞｼｯｸM"/>
          <w:b/>
          <w:bCs/>
          <w:color w:val="FF0000"/>
        </w:rPr>
        <w:t>IO</w:t>
      </w:r>
      <w:r w:rsidRPr="00BC40EA">
        <w:rPr>
          <w:rFonts w:ascii="HGPｺﾞｼｯｸM" w:eastAsia="HGPｺﾞｼｯｸM" w:hint="eastAsia"/>
          <w:b/>
          <w:bCs/>
          <w:color w:val="FF0000"/>
        </w:rPr>
        <w:t>キュヴェに切り替わりました。</w:t>
      </w:r>
    </w:p>
    <w:p w14:paraId="109BB994" w14:textId="2BDDB235" w:rsidR="00134691" w:rsidRPr="00BC40EA" w:rsidRDefault="00134691" w:rsidP="00377D4A">
      <w:pPr>
        <w:widowControl/>
        <w:adjustRightInd w:val="0"/>
        <w:snapToGrid w:val="0"/>
        <w:spacing w:line="240" w:lineRule="atLeast"/>
        <w:jc w:val="left"/>
        <w:rPr>
          <w:rFonts w:ascii="HGPｺﾞｼｯｸM" w:eastAsia="HGPｺﾞｼｯｸM"/>
          <w:b/>
          <w:bCs/>
          <w:color w:val="FF0000"/>
        </w:rPr>
      </w:pPr>
      <w:r w:rsidRPr="00BC40EA">
        <w:rPr>
          <w:rFonts w:ascii="HGPｺﾞｼｯｸM" w:eastAsia="HGPｺﾞｼｯｸM" w:hint="eastAsia"/>
          <w:b/>
          <w:bCs/>
          <w:color w:val="FF0000"/>
        </w:rPr>
        <w:t>※ハーフサイズ、マグナムのキュヴェ・プレステージに</w:t>
      </w:r>
      <w:r w:rsidR="006E56BC" w:rsidRPr="00BC40EA">
        <w:rPr>
          <w:rFonts w:ascii="HGPｺﾞｼｯｸM" w:eastAsia="HGPｺﾞｼｯｸM" w:hint="eastAsia"/>
          <w:b/>
          <w:bCs/>
          <w:color w:val="FF0000"/>
        </w:rPr>
        <w:t>ついても</w:t>
      </w:r>
      <w:r w:rsidRPr="00BC40EA">
        <w:rPr>
          <w:rFonts w:ascii="HGPｺﾞｼｯｸM" w:eastAsia="HGPｺﾞｼｯｸM" w:hint="eastAsia"/>
          <w:b/>
          <w:bCs/>
          <w:color w:val="FF0000"/>
        </w:rPr>
        <w:t>順次B</w:t>
      </w:r>
      <w:r w:rsidRPr="00BC40EA">
        <w:rPr>
          <w:rFonts w:ascii="HGPｺﾞｼｯｸM" w:eastAsia="HGPｺﾞｼｯｸM"/>
          <w:b/>
          <w:bCs/>
          <w:color w:val="FF0000"/>
        </w:rPr>
        <w:t>IO</w:t>
      </w:r>
      <w:r w:rsidRPr="00BC40EA">
        <w:rPr>
          <w:rFonts w:ascii="HGPｺﾞｼｯｸM" w:eastAsia="HGPｺﾞｼｯｸM" w:hint="eastAsia"/>
          <w:b/>
          <w:bCs/>
          <w:color w:val="FF0000"/>
        </w:rPr>
        <w:t>キュヴェに切り替わります。</w:t>
      </w:r>
    </w:p>
    <w:p w14:paraId="21AB9210" w14:textId="77777777" w:rsidR="00401983" w:rsidRPr="00BC40EA" w:rsidRDefault="00401983" w:rsidP="00377D4A">
      <w:pPr>
        <w:widowControl/>
        <w:adjustRightInd w:val="0"/>
        <w:snapToGrid w:val="0"/>
        <w:spacing w:line="240" w:lineRule="atLeast"/>
        <w:jc w:val="left"/>
        <w:rPr>
          <w:rFonts w:ascii="HG丸ｺﾞｼｯｸM-PRO" w:eastAsia="HG丸ｺﾞｼｯｸM-PRO" w:hAnsi="HG丸ｺﾞｼｯｸM-PRO"/>
          <w:b/>
          <w:color w:val="FF0000"/>
          <w:szCs w:val="21"/>
        </w:rPr>
      </w:pPr>
    </w:p>
    <w:p w14:paraId="7873F14C" w14:textId="337B7F4E" w:rsidR="0052458A" w:rsidRDefault="0052458A" w:rsidP="0052458A">
      <w:pPr>
        <w:snapToGrid w:val="0"/>
        <w:jc w:val="left"/>
        <w:rPr>
          <w:rFonts w:ascii="HGPｺﾞｼｯｸE" w:eastAsia="HGPｺﾞｼｯｸE" w:hAnsi="HGPｺﾞｼｯｸE"/>
          <w:b/>
          <w:bCs/>
          <w:sz w:val="24"/>
        </w:rPr>
      </w:pPr>
      <w:r>
        <w:rPr>
          <w:rFonts w:ascii="Arial Black" w:hAnsi="Arial Black"/>
          <w:sz w:val="24"/>
        </w:rPr>
        <w:t>NV </w:t>
      </w:r>
      <w:r w:rsidR="00545340" w:rsidRPr="00545340">
        <w:rPr>
          <w:rFonts w:ascii="Arial Black" w:hAnsi="Arial Black"/>
          <w:sz w:val="24"/>
        </w:rPr>
        <w:t>Crémant d’Alsace Rosé</w:t>
      </w:r>
      <w:r>
        <w:rPr>
          <w:rFonts w:ascii="ＭＳ 明朝" w:hAnsi="ＭＳ 明朝" w:hint="eastAsia"/>
          <w:sz w:val="24"/>
        </w:rPr>
        <w:t xml:space="preserve">  </w:t>
      </w:r>
      <w:r w:rsidRPr="0052458A">
        <w:rPr>
          <w:rFonts w:ascii="HGPｺﾞｼｯｸE" w:eastAsia="HGPｺﾞｼｯｸE" w:hAnsi="HGPｺﾞｼｯｸE" w:hint="eastAsia"/>
          <w:b/>
          <w:bCs/>
          <w:sz w:val="24"/>
        </w:rPr>
        <w:t>クレマン・ダルザス　ロゼ</w:t>
      </w:r>
    </w:p>
    <w:p w14:paraId="23CFB2DF" w14:textId="1F7246D5" w:rsidR="0028589B" w:rsidRDefault="0028589B" w:rsidP="0052458A">
      <w:pPr>
        <w:snapToGrid w:val="0"/>
        <w:jc w:val="left"/>
        <w:rPr>
          <w:rFonts w:ascii="HGPｺﾞｼｯｸE" w:eastAsia="HGPｺﾞｼｯｸE" w:hAnsi="HGPｺﾞｼｯｸE"/>
          <w:b/>
          <w:bCs/>
          <w:sz w:val="24"/>
        </w:rPr>
      </w:pPr>
      <w:r w:rsidRPr="0028589B">
        <w:rPr>
          <w:rFonts w:ascii="HG丸ｺﾞｼｯｸM-PRO" w:eastAsia="HG丸ｺﾞｼｯｸM-PRO" w:hAnsi="HG丸ｺﾞｼｯｸM-PRO" w:hint="eastAsia"/>
          <w:b/>
          <w:color w:val="00B050"/>
          <w:szCs w:val="21"/>
        </w:rPr>
        <w:t>7</w:t>
      </w:r>
      <w:r w:rsidRPr="0028589B">
        <w:rPr>
          <w:rFonts w:ascii="HG丸ｺﾞｼｯｸM-PRO" w:eastAsia="HG丸ｺﾞｼｯｸM-PRO" w:hAnsi="HG丸ｺﾞｼｯｸM-PRO"/>
          <w:b/>
          <w:color w:val="00B050"/>
          <w:szCs w:val="21"/>
        </w:rPr>
        <w:t>50</w:t>
      </w:r>
      <w:r w:rsidRPr="0028589B">
        <w:rPr>
          <w:rFonts w:ascii="HG丸ｺﾞｼｯｸM-PRO" w:eastAsia="HG丸ｺﾞｼｯｸM-PRO" w:hAnsi="HG丸ｺﾞｼｯｸM-PRO" w:hint="eastAsia"/>
          <w:b/>
          <w:color w:val="00B050"/>
          <w:szCs w:val="21"/>
        </w:rPr>
        <w:t>ｍｌ　参考上代￥</w:t>
      </w:r>
      <w:r>
        <w:rPr>
          <w:rFonts w:ascii="HG丸ｺﾞｼｯｸM-PRO" w:eastAsia="HG丸ｺﾞｼｯｸM-PRO" w:hAnsi="HG丸ｺﾞｼｯｸM-PRO" w:hint="eastAsia"/>
          <w:b/>
          <w:color w:val="00B050"/>
          <w:szCs w:val="21"/>
        </w:rPr>
        <w:t>4,500</w:t>
      </w:r>
      <w:r w:rsidRPr="0028589B">
        <w:rPr>
          <w:rFonts w:ascii="HG丸ｺﾞｼｯｸM-PRO" w:eastAsia="HG丸ｺﾞｼｯｸM-PRO" w:hAnsi="HG丸ｺﾞｼｯｸM-PRO" w:hint="eastAsia"/>
          <w:b/>
          <w:color w:val="00B050"/>
          <w:szCs w:val="21"/>
        </w:rPr>
        <w:t>（税込</w:t>
      </w:r>
      <w:r>
        <w:rPr>
          <w:rFonts w:ascii="HG丸ｺﾞｼｯｸM-PRO" w:eastAsia="HG丸ｺﾞｼｯｸM-PRO" w:hAnsi="HG丸ｺﾞｼｯｸM-PRO" w:hint="eastAsia"/>
          <w:b/>
          <w:color w:val="00B050"/>
          <w:szCs w:val="21"/>
        </w:rPr>
        <w:t>￥4,950</w:t>
      </w:r>
      <w:r w:rsidRPr="0028589B">
        <w:rPr>
          <w:rFonts w:ascii="HG丸ｺﾞｼｯｸM-PRO" w:eastAsia="HG丸ｺﾞｼｯｸM-PRO" w:hAnsi="HG丸ｺﾞｼｯｸM-PRO" w:hint="eastAsia"/>
          <w:b/>
          <w:color w:val="00B050"/>
          <w:szCs w:val="21"/>
        </w:rPr>
        <w:t>）</w:t>
      </w:r>
      <w:r w:rsidR="00E2300D">
        <w:rPr>
          <w:rFonts w:ascii="HG丸ｺﾞｼｯｸM-PRO" w:eastAsia="HG丸ｺﾞｼｯｸM-PRO" w:hAnsi="HG丸ｺﾞｼｯｸM-PRO" w:hint="eastAsia"/>
          <w:b/>
          <w:color w:val="00B050"/>
          <w:szCs w:val="21"/>
        </w:rPr>
        <w:t>／　1500ml　参考上代\8,500</w:t>
      </w:r>
      <w:r w:rsidR="00E2300D">
        <w:rPr>
          <w:rFonts w:ascii="HG丸ｺﾞｼｯｸM-PRO" w:eastAsia="HG丸ｺﾞｼｯｸM-PRO" w:hAnsi="HG丸ｺﾞｼｯｸM-PRO"/>
          <w:b/>
          <w:color w:val="00B050"/>
          <w:szCs w:val="21"/>
        </w:rPr>
        <w:t>(</w:t>
      </w:r>
      <w:r w:rsidR="00E2300D">
        <w:rPr>
          <w:rFonts w:ascii="HG丸ｺﾞｼｯｸM-PRO" w:eastAsia="HG丸ｺﾞｼｯｸM-PRO" w:hAnsi="HG丸ｺﾞｼｯｸM-PRO" w:hint="eastAsia"/>
          <w:b/>
          <w:color w:val="00B050"/>
          <w:szCs w:val="21"/>
        </w:rPr>
        <w:t>税込\9,350</w:t>
      </w:r>
      <w:r w:rsidR="00E2300D">
        <w:rPr>
          <w:rFonts w:ascii="HG丸ｺﾞｼｯｸM-PRO" w:eastAsia="HG丸ｺﾞｼｯｸM-PRO" w:hAnsi="HG丸ｺﾞｼｯｸM-PRO"/>
          <w:b/>
          <w:color w:val="00B050"/>
          <w:szCs w:val="21"/>
        </w:rPr>
        <w:t>)</w:t>
      </w:r>
    </w:p>
    <w:p w14:paraId="12FCDC5C" w14:textId="430BC399" w:rsidR="00545340" w:rsidRPr="00254BBD" w:rsidRDefault="00401983" w:rsidP="00545340">
      <w:pPr>
        <w:jc w:val="left"/>
        <w:rPr>
          <w:rFonts w:ascii="HGPｺﾞｼｯｸM" w:eastAsia="HGPｺﾞｼｯｸM" w:hAnsi="Courier New" w:cs="Courier New"/>
          <w:szCs w:val="21"/>
        </w:rPr>
      </w:pPr>
      <w:r>
        <w:rPr>
          <w:noProof/>
        </w:rPr>
        <w:drawing>
          <wp:anchor distT="0" distB="0" distL="114300" distR="114300" simplePos="0" relativeHeight="251663360" behindDoc="0" locked="0" layoutInCell="1" allowOverlap="1" wp14:anchorId="5AE0280C" wp14:editId="4EB7B17C">
            <wp:simplePos x="0" y="0"/>
            <wp:positionH relativeFrom="margin">
              <wp:posOffset>3242945</wp:posOffset>
            </wp:positionH>
            <wp:positionV relativeFrom="paragraph">
              <wp:posOffset>123825</wp:posOffset>
            </wp:positionV>
            <wp:extent cx="3088640" cy="951230"/>
            <wp:effectExtent l="0" t="0" r="0" b="1270"/>
            <wp:wrapSquare wrapText="bothSides"/>
            <wp:docPr id="10" name="図 10" descr="Crémant d'Alsace Ro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rémant d'Alsace Ros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8640" cy="951230"/>
                    </a:xfrm>
                    <a:prstGeom prst="rect">
                      <a:avLst/>
                    </a:prstGeom>
                    <a:noFill/>
                  </pic:spPr>
                </pic:pic>
              </a:graphicData>
            </a:graphic>
            <wp14:sizeRelH relativeFrom="page">
              <wp14:pctWidth>0</wp14:pctWidth>
            </wp14:sizeRelH>
            <wp14:sizeRelV relativeFrom="page">
              <wp14:pctHeight>0</wp14:pctHeight>
            </wp14:sizeRelV>
          </wp:anchor>
        </w:drawing>
      </w:r>
      <w:r w:rsidR="00545340" w:rsidRPr="00254BBD">
        <w:rPr>
          <w:rFonts w:ascii="HGPｺﾞｼｯｸM" w:eastAsia="HGPｺﾞｼｯｸM" w:hAnsi="Courier New" w:cs="Courier New" w:hint="eastAsia"/>
          <w:szCs w:val="21"/>
        </w:rPr>
        <w:t>ブドウ品種：ピノ・ノワール100％</w:t>
      </w:r>
    </w:p>
    <w:p w14:paraId="099E70B2" w14:textId="12863E2B" w:rsidR="00545340" w:rsidRPr="00254BBD" w:rsidRDefault="00545340" w:rsidP="00545340">
      <w:pPr>
        <w:jc w:val="left"/>
        <w:rPr>
          <w:rFonts w:ascii="HGPｺﾞｼｯｸM" w:eastAsia="HGPｺﾞｼｯｸM" w:hAnsi="Courier New" w:cs="Courier New"/>
          <w:szCs w:val="21"/>
        </w:rPr>
      </w:pPr>
      <w:r w:rsidRPr="00254BBD">
        <w:rPr>
          <w:rFonts w:ascii="HGPｺﾞｼｯｸM" w:eastAsia="HGPｺﾞｼｯｸM" w:hAnsi="Courier New" w:cs="Courier New" w:hint="eastAsia"/>
          <w:szCs w:val="21"/>
        </w:rPr>
        <w:t>クレマンに最高のフィネスとフレッシュさを与</w:t>
      </w:r>
      <w:r>
        <w:rPr>
          <w:rFonts w:ascii="HGPｺﾞｼｯｸM" w:eastAsia="HGPｺﾞｼｯｸM" w:hAnsi="Courier New" w:cs="Courier New" w:hint="eastAsia"/>
          <w:szCs w:val="21"/>
        </w:rPr>
        <w:t>えるために完璧と思われる葡萄だけを収穫します。土壌はルファック</w:t>
      </w:r>
      <w:r w:rsidRPr="00254BBD">
        <w:rPr>
          <w:rFonts w:ascii="HGPｺﾞｼｯｸM" w:eastAsia="HGPｺﾞｼｯｸM" w:hAnsi="Courier New" w:cs="Courier New" w:hint="eastAsia"/>
          <w:szCs w:val="21"/>
        </w:rPr>
        <w:t>地区の泥灰質土壌。ブドウはクレマンにロゼ色を付ける程度の短い浸漬の後、圧搾され樽の中でアルコー ル発酵を行います。その後12ヶ月の間、澱とともに寝かせ、定期的なバトナージュ（攪拌）によってワインにふくよかさを与えます。瓶内二次発酵によりワインはエレガンスでフルボディになっていきます。最低18か月 の長期間、澱と接触 させることにより素晴らしいバランスとフレッシュさを与えるのです。デゴルジュマン（澱引き）の後ドサージュを行い、数ヶ月寝かせることで調和が生まれます。</w:t>
      </w:r>
    </w:p>
    <w:p w14:paraId="236D2C79" w14:textId="77777777" w:rsidR="00401983" w:rsidRDefault="00401983" w:rsidP="0017652B">
      <w:pPr>
        <w:widowControl/>
        <w:adjustRightInd w:val="0"/>
        <w:snapToGrid w:val="0"/>
        <w:spacing w:line="240" w:lineRule="atLeast"/>
        <w:jc w:val="left"/>
        <w:rPr>
          <w:rFonts w:ascii="Arial Black" w:eastAsia="HGPｺﾞｼｯｸE" w:hAnsi="Arial Black"/>
          <w:sz w:val="24"/>
        </w:rPr>
      </w:pPr>
    </w:p>
    <w:p w14:paraId="7A9F6CA0" w14:textId="78B21645" w:rsidR="0017652B" w:rsidRDefault="00401983" w:rsidP="0017652B">
      <w:pPr>
        <w:widowControl/>
        <w:adjustRightInd w:val="0"/>
        <w:snapToGrid w:val="0"/>
        <w:spacing w:line="240" w:lineRule="atLeast"/>
        <w:jc w:val="left"/>
        <w:rPr>
          <w:rFonts w:ascii="HGPｺﾞｼｯｸE" w:eastAsia="HGPｺﾞｼｯｸE" w:hAnsi="ＭＳ 明朝"/>
          <w:b/>
          <w:sz w:val="24"/>
        </w:rPr>
      </w:pPr>
      <w:r>
        <w:rPr>
          <w:rFonts w:ascii="HGPｺﾞｼｯｸM" w:eastAsia="HGPｺﾞｼｯｸM" w:hAnsi="ＭＳ Ｐゴシック" w:hint="eastAsia"/>
          <w:noProof/>
        </w:rPr>
        <w:drawing>
          <wp:anchor distT="0" distB="0" distL="114300" distR="114300" simplePos="0" relativeHeight="251664384" behindDoc="0" locked="0" layoutInCell="1" allowOverlap="1" wp14:anchorId="207CB854" wp14:editId="65AD94AE">
            <wp:simplePos x="0" y="0"/>
            <wp:positionH relativeFrom="column">
              <wp:posOffset>3212465</wp:posOffset>
            </wp:positionH>
            <wp:positionV relativeFrom="paragraph">
              <wp:posOffset>217805</wp:posOffset>
            </wp:positionV>
            <wp:extent cx="3123565" cy="857250"/>
            <wp:effectExtent l="0" t="0" r="635"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356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52B" w:rsidRPr="0017652B">
        <w:rPr>
          <w:rFonts w:ascii="Arial Black" w:eastAsia="HGPｺﾞｼｯｸE" w:hAnsi="Arial Black"/>
          <w:sz w:val="24"/>
        </w:rPr>
        <w:t>20</w:t>
      </w:r>
      <w:r w:rsidR="0017652B" w:rsidRPr="0017652B">
        <w:rPr>
          <w:rFonts w:ascii="Arial Black" w:eastAsia="HGPｺﾞｼｯｸE" w:hAnsi="Arial Black" w:hint="eastAsia"/>
          <w:sz w:val="24"/>
        </w:rPr>
        <w:t>1</w:t>
      </w:r>
      <w:r w:rsidR="0017652B">
        <w:rPr>
          <w:rFonts w:ascii="Arial Black" w:eastAsia="HGPｺﾞｼｯｸE" w:hAnsi="Arial Black" w:hint="eastAsia"/>
          <w:sz w:val="24"/>
        </w:rPr>
        <w:t>4</w:t>
      </w:r>
      <w:r w:rsidR="0017652B" w:rsidRPr="0017652B">
        <w:rPr>
          <w:rFonts w:ascii="Arial Black" w:eastAsia="HGPｺﾞｼｯｸE" w:hAnsi="Arial Black"/>
          <w:sz w:val="24"/>
        </w:rPr>
        <w:t xml:space="preserve"> </w:t>
      </w:r>
      <w:r w:rsidR="0017652B" w:rsidRPr="0017652B">
        <w:rPr>
          <w:rFonts w:ascii="Arial Black" w:eastAsia="HGPｺﾞｼｯｸE" w:hAnsi="Arial Black" w:hint="eastAsia"/>
          <w:sz w:val="24"/>
        </w:rPr>
        <w:t>Crémant d</w:t>
      </w:r>
      <w:r w:rsidR="0017652B" w:rsidRPr="0017652B">
        <w:rPr>
          <w:rFonts w:ascii="Arial Black" w:eastAsia="HGPｺﾞｼｯｸE" w:hAnsi="Arial Black"/>
          <w:sz w:val="24"/>
        </w:rPr>
        <w:t>’</w:t>
      </w:r>
      <w:r w:rsidR="0017652B" w:rsidRPr="0017652B">
        <w:rPr>
          <w:rFonts w:ascii="Arial Black" w:eastAsia="HGPｺﾞｼｯｸE" w:hAnsi="Arial Black" w:hint="eastAsia"/>
          <w:sz w:val="24"/>
        </w:rPr>
        <w:t>Alsace Grand Millésime</w:t>
      </w:r>
      <w:r w:rsidR="00CF606E">
        <w:rPr>
          <w:rFonts w:ascii="Arial Black" w:eastAsia="HGPｺﾞｼｯｸE" w:hAnsi="Arial Black" w:hint="eastAsia"/>
          <w:sz w:val="24"/>
        </w:rPr>
        <w:t xml:space="preserve"> B</w:t>
      </w:r>
      <w:r w:rsidR="00CF606E">
        <w:rPr>
          <w:rFonts w:ascii="Arial Black" w:eastAsia="HGPｺﾞｼｯｸE" w:hAnsi="Arial Black"/>
          <w:sz w:val="24"/>
        </w:rPr>
        <w:t>IO</w:t>
      </w:r>
      <w:r w:rsidR="0017652B" w:rsidRPr="0017652B">
        <w:rPr>
          <w:rFonts w:ascii="ＭＳ 明朝" w:hAnsi="ＭＳ 明朝" w:hint="eastAsia"/>
          <w:sz w:val="24"/>
        </w:rPr>
        <w:t xml:space="preserve">  </w:t>
      </w:r>
      <w:r w:rsidR="0017652B" w:rsidRPr="0017652B">
        <w:rPr>
          <w:rFonts w:ascii="HGPｺﾞｼｯｸE" w:eastAsia="HGPｺﾞｼｯｸE" w:hAnsi="ＭＳ 明朝" w:hint="eastAsia"/>
          <w:b/>
          <w:sz w:val="24"/>
        </w:rPr>
        <w:t>クレマン・ダルザス　グラン・ミレジム</w:t>
      </w:r>
      <w:r w:rsidR="00CF606E">
        <w:rPr>
          <w:rFonts w:ascii="HGPｺﾞｼｯｸE" w:eastAsia="HGPｺﾞｼｯｸE" w:hAnsi="ＭＳ 明朝" w:hint="eastAsia"/>
          <w:b/>
          <w:sz w:val="24"/>
        </w:rPr>
        <w:t xml:space="preserve"> ビオ</w:t>
      </w:r>
    </w:p>
    <w:p w14:paraId="1372154D" w14:textId="12E21854" w:rsidR="0028589B" w:rsidRPr="0028589B" w:rsidRDefault="0028589B" w:rsidP="0028589B">
      <w:pPr>
        <w:snapToGrid w:val="0"/>
        <w:jc w:val="left"/>
        <w:rPr>
          <w:rFonts w:ascii="HGPｺﾞｼｯｸE" w:eastAsia="HGPｺﾞｼｯｸE" w:hAnsi="HGPｺﾞｼｯｸE"/>
          <w:b/>
          <w:bCs/>
          <w:sz w:val="24"/>
        </w:rPr>
      </w:pPr>
      <w:r w:rsidRPr="0028589B">
        <w:rPr>
          <w:rFonts w:ascii="HG丸ｺﾞｼｯｸM-PRO" w:eastAsia="HG丸ｺﾞｼｯｸM-PRO" w:hAnsi="HG丸ｺﾞｼｯｸM-PRO" w:hint="eastAsia"/>
          <w:b/>
          <w:color w:val="00B050"/>
          <w:szCs w:val="21"/>
        </w:rPr>
        <w:t>参考上代￥</w:t>
      </w:r>
      <w:r>
        <w:rPr>
          <w:rFonts w:ascii="HG丸ｺﾞｼｯｸM-PRO" w:eastAsia="HG丸ｺﾞｼｯｸM-PRO" w:hAnsi="HG丸ｺﾞｼｯｸM-PRO" w:hint="eastAsia"/>
          <w:b/>
          <w:color w:val="00B050"/>
          <w:szCs w:val="21"/>
        </w:rPr>
        <w:t>5,500</w:t>
      </w:r>
      <w:r w:rsidRPr="0028589B">
        <w:rPr>
          <w:rFonts w:ascii="HG丸ｺﾞｼｯｸM-PRO" w:eastAsia="HG丸ｺﾞｼｯｸM-PRO" w:hAnsi="HG丸ｺﾞｼｯｸM-PRO" w:hint="eastAsia"/>
          <w:b/>
          <w:color w:val="00B050"/>
          <w:szCs w:val="21"/>
        </w:rPr>
        <w:t>（税込</w:t>
      </w:r>
      <w:r>
        <w:rPr>
          <w:rFonts w:ascii="HG丸ｺﾞｼｯｸM-PRO" w:eastAsia="HG丸ｺﾞｼｯｸM-PRO" w:hAnsi="HG丸ｺﾞｼｯｸM-PRO" w:hint="eastAsia"/>
          <w:b/>
          <w:color w:val="00B050"/>
          <w:szCs w:val="21"/>
        </w:rPr>
        <w:t>￥</w:t>
      </w:r>
      <w:r>
        <w:rPr>
          <w:rFonts w:ascii="HG丸ｺﾞｼｯｸM-PRO" w:eastAsia="HG丸ｺﾞｼｯｸM-PRO" w:hAnsi="HG丸ｺﾞｼｯｸM-PRO"/>
          <w:b/>
          <w:color w:val="00B050"/>
          <w:szCs w:val="21"/>
        </w:rPr>
        <w:t>6,050</w:t>
      </w:r>
      <w:r w:rsidRPr="0028589B">
        <w:rPr>
          <w:rFonts w:ascii="HG丸ｺﾞｼｯｸM-PRO" w:eastAsia="HG丸ｺﾞｼｯｸM-PRO" w:hAnsi="HG丸ｺﾞｼｯｸM-PRO" w:hint="eastAsia"/>
          <w:b/>
          <w:color w:val="00B050"/>
          <w:szCs w:val="21"/>
        </w:rPr>
        <w:t>）</w:t>
      </w:r>
    </w:p>
    <w:p w14:paraId="58F98854" w14:textId="605C966B" w:rsidR="00401983" w:rsidRDefault="00401983" w:rsidP="0017652B">
      <w:pPr>
        <w:widowControl/>
        <w:adjustRightInd w:val="0"/>
        <w:snapToGrid w:val="0"/>
        <w:spacing w:line="240" w:lineRule="atLeast"/>
        <w:jc w:val="left"/>
        <w:rPr>
          <w:rFonts w:ascii="HGPｺﾞｼｯｸM" w:eastAsia="HGPｺﾞｼｯｸM" w:hAnsi="ＭＳ Ｐゴシック"/>
        </w:rPr>
      </w:pPr>
      <w:r>
        <w:rPr>
          <w:rFonts w:ascii="HGPｺﾞｼｯｸM" w:eastAsia="HGPｺﾞｼｯｸM" w:hAnsi="ＭＳ Ｐゴシック" w:hint="eastAsia"/>
        </w:rPr>
        <w:t>ブドウ品種:シャルドネ50％、リースリング50％</w:t>
      </w:r>
    </w:p>
    <w:p w14:paraId="7272F6E1" w14:textId="2DB184C1" w:rsidR="0017652B" w:rsidRDefault="0017652B" w:rsidP="0017652B">
      <w:pPr>
        <w:widowControl/>
        <w:adjustRightInd w:val="0"/>
        <w:snapToGrid w:val="0"/>
        <w:spacing w:line="240" w:lineRule="atLeast"/>
        <w:jc w:val="left"/>
        <w:rPr>
          <w:rFonts w:ascii="HGPｺﾞｼｯｸM" w:eastAsia="HGPｺﾞｼｯｸM" w:hAnsi="ＭＳ Ｐゴシック"/>
        </w:rPr>
      </w:pPr>
      <w:r>
        <w:rPr>
          <w:rFonts w:ascii="HGPｺﾞｼｯｸM" w:eastAsia="HGPｺﾞｼｯｸM" w:hAnsi="ＭＳ Ｐゴシック" w:hint="eastAsia"/>
        </w:rPr>
        <w:t xml:space="preserve">畑・土壌：ルファック地区　</w:t>
      </w:r>
      <w:r w:rsidR="00CF606E">
        <w:rPr>
          <w:rFonts w:ascii="HGPｺﾞｼｯｸM" w:eastAsia="HGPｺﾞｼｯｸM" w:hAnsi="ＭＳ Ｐゴシック" w:hint="eastAsia"/>
        </w:rPr>
        <w:t>ビオディナミ栽培</w:t>
      </w:r>
    </w:p>
    <w:p w14:paraId="00EB3918" w14:textId="0E830B1E" w:rsidR="0017652B" w:rsidRDefault="0017652B" w:rsidP="0017652B">
      <w:pPr>
        <w:widowControl/>
        <w:adjustRightInd w:val="0"/>
        <w:snapToGrid w:val="0"/>
        <w:spacing w:line="240" w:lineRule="atLeast"/>
        <w:jc w:val="left"/>
        <w:rPr>
          <w:rFonts w:ascii="HGPｺﾞｼｯｸM" w:eastAsia="HGPｺﾞｼｯｸM" w:hAnsi="ＭＳ Ｐゴシック"/>
        </w:rPr>
      </w:pPr>
      <w:r>
        <w:rPr>
          <w:rFonts w:ascii="HGPｺﾞｼｯｸM" w:eastAsia="HGPｺﾞｼｯｸM" w:hAnsi="ＭＳ Ｐゴシック" w:hint="eastAsia"/>
        </w:rPr>
        <w:t>石灰の強い粘土質、泥板岩</w:t>
      </w:r>
      <w:r w:rsidR="00401983">
        <w:rPr>
          <w:rFonts w:ascii="HGPｺﾞｼｯｸM" w:eastAsia="HGPｺﾞｼｯｸM" w:hAnsi="ＭＳ Ｐゴシック" w:hint="eastAsia"/>
        </w:rPr>
        <w:t xml:space="preserve"> </w:t>
      </w:r>
      <w:r>
        <w:rPr>
          <w:rFonts w:ascii="HGPｺﾞｼｯｸM" w:eastAsia="HGPｺﾞｼｯｸM" w:hAnsi="ＭＳ Ｐゴシック" w:hint="eastAsia"/>
        </w:rPr>
        <w:t>樹齢：約25年</w:t>
      </w:r>
    </w:p>
    <w:p w14:paraId="67AECF3D" w14:textId="6F87DDD8" w:rsidR="0028589B" w:rsidRDefault="0028589B" w:rsidP="0017652B">
      <w:pPr>
        <w:widowControl/>
        <w:adjustRightInd w:val="0"/>
        <w:snapToGrid w:val="0"/>
        <w:spacing w:line="240" w:lineRule="atLeast"/>
        <w:jc w:val="left"/>
        <w:rPr>
          <w:rFonts w:ascii="HGPｺﾞｼｯｸM" w:eastAsia="HGPｺﾞｼｯｸM" w:hAnsi="ＭＳ Ｐゴシック"/>
        </w:rPr>
      </w:pPr>
      <w:r>
        <w:rPr>
          <w:rFonts w:ascii="HGPｺﾞｼｯｸM" w:eastAsia="HGPｺﾞｼｯｸM" w:hAnsi="ＭＳ Ｐゴシック" w:hint="eastAsia"/>
        </w:rPr>
        <w:t>収穫日：2014年9月25日</w:t>
      </w:r>
      <w:r w:rsidR="00401983">
        <w:rPr>
          <w:rFonts w:ascii="HGPｺﾞｼｯｸM" w:eastAsia="HGPｺﾞｼｯｸM" w:hAnsi="ＭＳ Ｐゴシック" w:hint="eastAsia"/>
        </w:rPr>
        <w:t xml:space="preserve"> </w:t>
      </w:r>
      <w:r>
        <w:rPr>
          <w:rFonts w:ascii="HGPｺﾞｼｯｸM" w:eastAsia="HGPｺﾞｼｯｸM" w:hAnsi="ＭＳ Ｐゴシック" w:hint="eastAsia"/>
        </w:rPr>
        <w:t>残糖：1g/Lエクストラ・ブリュット</w:t>
      </w:r>
    </w:p>
    <w:p w14:paraId="6E4A5528" w14:textId="77777777" w:rsidR="0028589B" w:rsidRDefault="0017652B" w:rsidP="0017652B">
      <w:pPr>
        <w:widowControl/>
        <w:adjustRightInd w:val="0"/>
        <w:snapToGrid w:val="0"/>
        <w:spacing w:line="240" w:lineRule="atLeast"/>
        <w:jc w:val="left"/>
        <w:rPr>
          <w:rFonts w:ascii="HGPｺﾞｼｯｸM" w:eastAsia="HGPｺﾞｼｯｸM" w:hAnsi="ＭＳ Ｐゴシック"/>
        </w:rPr>
      </w:pPr>
      <w:r>
        <w:rPr>
          <w:rFonts w:ascii="HGPｺﾞｼｯｸM" w:eastAsia="HGPｺﾞｼｯｸM" w:hAnsi="ＭＳ Ｐゴシック" w:hint="eastAsia"/>
        </w:rPr>
        <w:t>醸造・熟成：このクレマンは単一区画のシャルドネとリースリングから造られます。</w:t>
      </w:r>
    </w:p>
    <w:p w14:paraId="5AF9FE6C" w14:textId="3A2804AB" w:rsidR="0017652B" w:rsidRDefault="0028589B" w:rsidP="0017652B">
      <w:pPr>
        <w:widowControl/>
        <w:adjustRightInd w:val="0"/>
        <w:snapToGrid w:val="0"/>
        <w:spacing w:line="240" w:lineRule="atLeast"/>
        <w:jc w:val="left"/>
        <w:rPr>
          <w:rFonts w:ascii="HGPｺﾞｼｯｸM" w:eastAsia="HGPｺﾞｼｯｸM" w:hAnsi="ＭＳ Ｐゴシック"/>
        </w:rPr>
      </w:pPr>
      <w:r>
        <w:rPr>
          <w:rFonts w:ascii="HGPｺﾞｼｯｸM" w:eastAsia="HGPｺﾞｼｯｸM" w:hAnsi="ＭＳ Ｐゴシック" w:hint="eastAsia"/>
        </w:rPr>
        <w:t>この</w:t>
      </w:r>
      <w:r w:rsidR="0017652B">
        <w:rPr>
          <w:rFonts w:ascii="HGPｺﾞｼｯｸM" w:eastAsia="HGPｺﾞｼｯｸM" w:hAnsi="ＭＳ Ｐゴシック" w:hint="eastAsia"/>
        </w:rPr>
        <w:t>マストは228リットルの木樽で最初の発酵を行います。</w:t>
      </w:r>
      <w:r>
        <w:rPr>
          <w:rFonts w:ascii="HGPｺﾞｼｯｸM" w:eastAsia="HGPｺﾞｼｯｸM" w:hAnsi="ＭＳ Ｐゴシック" w:hint="eastAsia"/>
        </w:rPr>
        <w:t>このワインは2015年に二次発酵のために瓶詰めされました。</w:t>
      </w:r>
      <w:r w:rsidR="0017652B">
        <w:rPr>
          <w:rFonts w:ascii="HGPｺﾞｼｯｸM" w:eastAsia="HGPｺﾞｼｯｸM" w:hAnsi="ＭＳ Ｐゴシック" w:hint="eastAsia"/>
        </w:rPr>
        <w:t>ワインはシュール・リーで</w:t>
      </w:r>
      <w:r>
        <w:rPr>
          <w:rFonts w:ascii="HGPｺﾞｼｯｸM" w:eastAsia="HGPｺﾞｼｯｸM" w:hAnsi="ＭＳ Ｐゴシック" w:hint="eastAsia"/>
        </w:rPr>
        <w:t>4</w:t>
      </w:r>
      <w:r w:rsidR="0017652B">
        <w:rPr>
          <w:rFonts w:ascii="HGPｺﾞｼｯｸM" w:eastAsia="HGPｺﾞｼｯｸM" w:hAnsi="ＭＳ Ｐゴシック" w:hint="eastAsia"/>
        </w:rPr>
        <w:t>年間</w:t>
      </w:r>
      <w:r>
        <w:rPr>
          <w:rFonts w:ascii="HGPｺﾞｼｯｸM" w:eastAsia="HGPｺﾞｼｯｸM" w:hAnsi="ＭＳ Ｐゴシック" w:hint="eastAsia"/>
        </w:rPr>
        <w:t>（46か月）</w:t>
      </w:r>
      <w:r w:rsidR="0017652B">
        <w:rPr>
          <w:rFonts w:ascii="HGPｺﾞｼｯｸM" w:eastAsia="HGPｺﾞｼｯｸM" w:hAnsi="ＭＳ Ｐゴシック" w:hint="eastAsia"/>
        </w:rPr>
        <w:t>熟成させま</w:t>
      </w:r>
      <w:r>
        <w:rPr>
          <w:rFonts w:ascii="HGPｺﾞｼｯｸM" w:eastAsia="HGPｺﾞｼｯｸM" w:hAnsi="ＭＳ Ｐゴシック" w:hint="eastAsia"/>
        </w:rPr>
        <w:t>した</w:t>
      </w:r>
      <w:r w:rsidR="0017652B">
        <w:rPr>
          <w:rFonts w:ascii="HGPｺﾞｼｯｸM" w:eastAsia="HGPｺﾞｼｯｸM" w:hAnsi="ＭＳ Ｐゴシック" w:hint="eastAsia"/>
        </w:rPr>
        <w:t>。これによってワインにアロマとヴォリュームによる複雑さを与えるのです。</w:t>
      </w:r>
    </w:p>
    <w:p w14:paraId="43A2519F" w14:textId="77777777" w:rsidR="0017652B" w:rsidRDefault="0017652B" w:rsidP="0017652B">
      <w:pPr>
        <w:widowControl/>
        <w:adjustRightInd w:val="0"/>
        <w:snapToGrid w:val="0"/>
        <w:spacing w:line="240" w:lineRule="atLeast"/>
        <w:jc w:val="left"/>
        <w:rPr>
          <w:rFonts w:ascii="HGPｺﾞｼｯｸM" w:eastAsia="HGPｺﾞｼｯｸM" w:hAnsi="ＭＳ Ｐゴシック"/>
        </w:rPr>
      </w:pPr>
      <w:r>
        <w:rPr>
          <w:rFonts w:ascii="HGPｺﾞｼｯｸM" w:eastAsia="HGPｺﾞｼｯｸM" w:hAnsi="ＭＳ Ｐゴシック" w:hint="eastAsia"/>
        </w:rPr>
        <w:t>ラベルに印字されたデゴルジュマン（澱引き）の日付を印刷によって、消費者は好みのタイミングで楽しむことが出来ます。</w:t>
      </w:r>
    </w:p>
    <w:p w14:paraId="3F32E88B" w14:textId="1F0FF36A" w:rsidR="00E2300D" w:rsidRPr="0017652B" w:rsidRDefault="0017652B" w:rsidP="0028589B">
      <w:pPr>
        <w:widowControl/>
        <w:adjustRightInd w:val="0"/>
        <w:snapToGrid w:val="0"/>
        <w:spacing w:line="240" w:lineRule="atLeast"/>
        <w:jc w:val="left"/>
        <w:rPr>
          <w:rFonts w:ascii="HGPｺﾞｼｯｸM" w:eastAsia="HGPｺﾞｼｯｸM" w:hAnsi="ＭＳ Ｐゴシック"/>
        </w:rPr>
      </w:pPr>
      <w:r>
        <w:rPr>
          <w:rFonts w:ascii="HGPｺﾞｼｯｸM" w:eastAsia="HGPｺﾞｼｯｸM" w:hAnsi="ＭＳ Ｐゴシック" w:hint="eastAsia"/>
        </w:rPr>
        <w:t>デゴルジュマンから１年程度で、ワインは特徴的な果実のアロマを放ち、素晴らしい状態で熟成します。</w:t>
      </w:r>
    </w:p>
    <w:sectPr w:rsidR="00E2300D" w:rsidRPr="0017652B" w:rsidSect="00A9682D">
      <w:headerReference w:type="default" r:id="rId10"/>
      <w:footerReference w:type="default" r:id="rId11"/>
      <w:pgSz w:w="11906" w:h="16838" w:code="9"/>
      <w:pgMar w:top="1134" w:right="851" w:bottom="1134" w:left="851"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22D9" w14:textId="77777777" w:rsidR="00DC50AE" w:rsidRDefault="00DC50AE">
      <w:r>
        <w:separator/>
      </w:r>
    </w:p>
  </w:endnote>
  <w:endnote w:type="continuationSeparator" w:id="0">
    <w:p w14:paraId="6516FD16" w14:textId="77777777" w:rsidR="00DC50AE" w:rsidRDefault="00DC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pperplate Gothic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7185" w14:textId="408E6505" w:rsidR="003F5DB2" w:rsidRDefault="001301CE">
    <w:pPr>
      <w:pStyle w:val="a4"/>
    </w:pPr>
    <w:r>
      <w:rPr>
        <w:noProof/>
      </w:rPr>
      <w:drawing>
        <wp:anchor distT="0" distB="0" distL="114300" distR="114300" simplePos="0" relativeHeight="251657728" behindDoc="0" locked="0" layoutInCell="0" allowOverlap="1" wp14:anchorId="681DDC80" wp14:editId="3B5B81C6">
          <wp:simplePos x="0" y="0"/>
          <wp:positionH relativeFrom="column">
            <wp:posOffset>2083435</wp:posOffset>
          </wp:positionH>
          <wp:positionV relativeFrom="paragraph">
            <wp:posOffset>-69215</wp:posOffset>
          </wp:positionV>
          <wp:extent cx="2130425" cy="561975"/>
          <wp:effectExtent l="0" t="0" r="0" b="0"/>
          <wp:wrapNone/>
          <wp:docPr id="1" name="図 1" descr="1横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1横カラ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20CA" w14:textId="77777777" w:rsidR="00DC50AE" w:rsidRDefault="00DC50AE">
      <w:r>
        <w:separator/>
      </w:r>
    </w:p>
  </w:footnote>
  <w:footnote w:type="continuationSeparator" w:id="0">
    <w:p w14:paraId="1D34D318" w14:textId="77777777" w:rsidR="00DC50AE" w:rsidRDefault="00DC5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8BE5" w14:textId="77777777" w:rsidR="003F5DB2" w:rsidRDefault="003F5DB2" w:rsidP="00CD179E">
    <w:pPr>
      <w:pStyle w:val="a3"/>
      <w:ind w:firstLineChars="3900" w:firstLine="8190"/>
    </w:pPr>
    <w:r>
      <w:rPr>
        <w:rFonts w:hint="eastAsia"/>
      </w:rPr>
      <w:t>株式会社</w:t>
    </w:r>
    <w:r>
      <w:rPr>
        <w:rFonts w:hint="eastAsia"/>
      </w:rPr>
      <w:t xml:space="preserve"> </w:t>
    </w:r>
    <w:r>
      <w:rPr>
        <w:rFonts w:hint="eastAsia"/>
      </w:rPr>
      <w:t>オルヴォー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4E"/>
    <w:rsid w:val="0001365C"/>
    <w:rsid w:val="00020ADE"/>
    <w:rsid w:val="00033D45"/>
    <w:rsid w:val="00045FE5"/>
    <w:rsid w:val="00056605"/>
    <w:rsid w:val="000573E6"/>
    <w:rsid w:val="00057FA0"/>
    <w:rsid w:val="0006000D"/>
    <w:rsid w:val="00065C07"/>
    <w:rsid w:val="00065C63"/>
    <w:rsid w:val="0006634D"/>
    <w:rsid w:val="00066B4E"/>
    <w:rsid w:val="00075637"/>
    <w:rsid w:val="000858F4"/>
    <w:rsid w:val="00090F4D"/>
    <w:rsid w:val="000A13AC"/>
    <w:rsid w:val="000A686B"/>
    <w:rsid w:val="000D17F5"/>
    <w:rsid w:val="000D5783"/>
    <w:rsid w:val="000E0649"/>
    <w:rsid w:val="000F0D82"/>
    <w:rsid w:val="000F1DE9"/>
    <w:rsid w:val="00103119"/>
    <w:rsid w:val="00107891"/>
    <w:rsid w:val="001301CE"/>
    <w:rsid w:val="0013080B"/>
    <w:rsid w:val="00134691"/>
    <w:rsid w:val="0013514E"/>
    <w:rsid w:val="001447B2"/>
    <w:rsid w:val="0015581C"/>
    <w:rsid w:val="00164AEB"/>
    <w:rsid w:val="0017652B"/>
    <w:rsid w:val="001846AA"/>
    <w:rsid w:val="001A3728"/>
    <w:rsid w:val="001B3C42"/>
    <w:rsid w:val="001E4720"/>
    <w:rsid w:val="0021186B"/>
    <w:rsid w:val="0021369B"/>
    <w:rsid w:val="00224AEC"/>
    <w:rsid w:val="00241CA1"/>
    <w:rsid w:val="00250119"/>
    <w:rsid w:val="00253F48"/>
    <w:rsid w:val="0025478E"/>
    <w:rsid w:val="00260377"/>
    <w:rsid w:val="00264AE0"/>
    <w:rsid w:val="0027075B"/>
    <w:rsid w:val="002710DD"/>
    <w:rsid w:val="0027736A"/>
    <w:rsid w:val="0028589B"/>
    <w:rsid w:val="002C456C"/>
    <w:rsid w:val="002C72A4"/>
    <w:rsid w:val="002D1600"/>
    <w:rsid w:val="002D5F6E"/>
    <w:rsid w:val="002F2A35"/>
    <w:rsid w:val="002F4B51"/>
    <w:rsid w:val="002F66DD"/>
    <w:rsid w:val="00300CFA"/>
    <w:rsid w:val="00304214"/>
    <w:rsid w:val="003064AA"/>
    <w:rsid w:val="00323910"/>
    <w:rsid w:val="003374F2"/>
    <w:rsid w:val="0033754D"/>
    <w:rsid w:val="003435F3"/>
    <w:rsid w:val="00343DAB"/>
    <w:rsid w:val="00367033"/>
    <w:rsid w:val="00377D4A"/>
    <w:rsid w:val="00386438"/>
    <w:rsid w:val="00387DC7"/>
    <w:rsid w:val="00391D7F"/>
    <w:rsid w:val="0039230F"/>
    <w:rsid w:val="00393E54"/>
    <w:rsid w:val="003B0D74"/>
    <w:rsid w:val="003D28A8"/>
    <w:rsid w:val="003E40C9"/>
    <w:rsid w:val="003F478C"/>
    <w:rsid w:val="003F5DB2"/>
    <w:rsid w:val="00401983"/>
    <w:rsid w:val="00410B4E"/>
    <w:rsid w:val="00415B34"/>
    <w:rsid w:val="00434E29"/>
    <w:rsid w:val="004620F3"/>
    <w:rsid w:val="004726D1"/>
    <w:rsid w:val="00486BFD"/>
    <w:rsid w:val="004A4C6A"/>
    <w:rsid w:val="004B1A17"/>
    <w:rsid w:val="004D304D"/>
    <w:rsid w:val="004D3505"/>
    <w:rsid w:val="004D72A0"/>
    <w:rsid w:val="004E1B89"/>
    <w:rsid w:val="004F6102"/>
    <w:rsid w:val="00503B16"/>
    <w:rsid w:val="00505530"/>
    <w:rsid w:val="0052458A"/>
    <w:rsid w:val="00530F3A"/>
    <w:rsid w:val="00535501"/>
    <w:rsid w:val="00542060"/>
    <w:rsid w:val="00545340"/>
    <w:rsid w:val="005524F0"/>
    <w:rsid w:val="0055423E"/>
    <w:rsid w:val="00557F05"/>
    <w:rsid w:val="00562EC8"/>
    <w:rsid w:val="00565E4F"/>
    <w:rsid w:val="0056753B"/>
    <w:rsid w:val="005703D4"/>
    <w:rsid w:val="00584DD8"/>
    <w:rsid w:val="00586AD4"/>
    <w:rsid w:val="00587BCC"/>
    <w:rsid w:val="005931A5"/>
    <w:rsid w:val="005B1F91"/>
    <w:rsid w:val="005C2D4E"/>
    <w:rsid w:val="005C61AD"/>
    <w:rsid w:val="005F2CB9"/>
    <w:rsid w:val="0060632F"/>
    <w:rsid w:val="006111B5"/>
    <w:rsid w:val="0061687F"/>
    <w:rsid w:val="00624566"/>
    <w:rsid w:val="006403EC"/>
    <w:rsid w:val="006534DD"/>
    <w:rsid w:val="006537D7"/>
    <w:rsid w:val="006751B9"/>
    <w:rsid w:val="00675B53"/>
    <w:rsid w:val="0068161E"/>
    <w:rsid w:val="00685722"/>
    <w:rsid w:val="006B0BAB"/>
    <w:rsid w:val="006B5F6E"/>
    <w:rsid w:val="006C3F9E"/>
    <w:rsid w:val="006E56BC"/>
    <w:rsid w:val="006F0485"/>
    <w:rsid w:val="006F0D6A"/>
    <w:rsid w:val="006F7BC2"/>
    <w:rsid w:val="00721900"/>
    <w:rsid w:val="00725D30"/>
    <w:rsid w:val="007272F0"/>
    <w:rsid w:val="00736EFF"/>
    <w:rsid w:val="00761EF4"/>
    <w:rsid w:val="00773455"/>
    <w:rsid w:val="00776D2A"/>
    <w:rsid w:val="00791235"/>
    <w:rsid w:val="00796802"/>
    <w:rsid w:val="007A404B"/>
    <w:rsid w:val="007A7070"/>
    <w:rsid w:val="007B1883"/>
    <w:rsid w:val="007B5257"/>
    <w:rsid w:val="007B5509"/>
    <w:rsid w:val="007B5E87"/>
    <w:rsid w:val="00815179"/>
    <w:rsid w:val="00815B1A"/>
    <w:rsid w:val="0082122F"/>
    <w:rsid w:val="0082136F"/>
    <w:rsid w:val="00830BC1"/>
    <w:rsid w:val="00834349"/>
    <w:rsid w:val="00857F24"/>
    <w:rsid w:val="00882380"/>
    <w:rsid w:val="00883E8D"/>
    <w:rsid w:val="008914E4"/>
    <w:rsid w:val="00894D2D"/>
    <w:rsid w:val="00897F02"/>
    <w:rsid w:val="008A6569"/>
    <w:rsid w:val="008B150B"/>
    <w:rsid w:val="008B1F85"/>
    <w:rsid w:val="008D0B6B"/>
    <w:rsid w:val="008D14E6"/>
    <w:rsid w:val="008D1C91"/>
    <w:rsid w:val="008E140C"/>
    <w:rsid w:val="008E2501"/>
    <w:rsid w:val="008E4EBF"/>
    <w:rsid w:val="008F334C"/>
    <w:rsid w:val="008F3CD6"/>
    <w:rsid w:val="0091083E"/>
    <w:rsid w:val="00911D21"/>
    <w:rsid w:val="009145B4"/>
    <w:rsid w:val="0091477B"/>
    <w:rsid w:val="00933B71"/>
    <w:rsid w:val="00943953"/>
    <w:rsid w:val="0094598B"/>
    <w:rsid w:val="00955744"/>
    <w:rsid w:val="00955B4E"/>
    <w:rsid w:val="00956A80"/>
    <w:rsid w:val="00975DC6"/>
    <w:rsid w:val="00981D5C"/>
    <w:rsid w:val="0098248A"/>
    <w:rsid w:val="00983A83"/>
    <w:rsid w:val="00985E77"/>
    <w:rsid w:val="009A42AB"/>
    <w:rsid w:val="009A4FC1"/>
    <w:rsid w:val="009A5726"/>
    <w:rsid w:val="009A62C9"/>
    <w:rsid w:val="009A7BE3"/>
    <w:rsid w:val="009B04F9"/>
    <w:rsid w:val="009B73EC"/>
    <w:rsid w:val="009C3EF6"/>
    <w:rsid w:val="009C4D4F"/>
    <w:rsid w:val="009D0C70"/>
    <w:rsid w:val="009D207F"/>
    <w:rsid w:val="009E0809"/>
    <w:rsid w:val="00A0036A"/>
    <w:rsid w:val="00A35F6C"/>
    <w:rsid w:val="00A44550"/>
    <w:rsid w:val="00A5565F"/>
    <w:rsid w:val="00A65E4A"/>
    <w:rsid w:val="00A805C8"/>
    <w:rsid w:val="00A9682D"/>
    <w:rsid w:val="00AB1756"/>
    <w:rsid w:val="00AC398B"/>
    <w:rsid w:val="00AE384E"/>
    <w:rsid w:val="00AE3CB2"/>
    <w:rsid w:val="00AE4745"/>
    <w:rsid w:val="00AF2879"/>
    <w:rsid w:val="00B13A7A"/>
    <w:rsid w:val="00B3066F"/>
    <w:rsid w:val="00B33373"/>
    <w:rsid w:val="00B408AA"/>
    <w:rsid w:val="00B53913"/>
    <w:rsid w:val="00B53E9B"/>
    <w:rsid w:val="00B628B2"/>
    <w:rsid w:val="00B647D9"/>
    <w:rsid w:val="00B67333"/>
    <w:rsid w:val="00B75EFD"/>
    <w:rsid w:val="00B81D6A"/>
    <w:rsid w:val="00B90271"/>
    <w:rsid w:val="00BB2A9C"/>
    <w:rsid w:val="00BC19C6"/>
    <w:rsid w:val="00BC40EA"/>
    <w:rsid w:val="00BC4523"/>
    <w:rsid w:val="00BD46A3"/>
    <w:rsid w:val="00BE1FA5"/>
    <w:rsid w:val="00BE411D"/>
    <w:rsid w:val="00BE6939"/>
    <w:rsid w:val="00C211A0"/>
    <w:rsid w:val="00C21E54"/>
    <w:rsid w:val="00C411B7"/>
    <w:rsid w:val="00C46493"/>
    <w:rsid w:val="00C511F7"/>
    <w:rsid w:val="00C60DF7"/>
    <w:rsid w:val="00C63D93"/>
    <w:rsid w:val="00C67B1C"/>
    <w:rsid w:val="00C71B75"/>
    <w:rsid w:val="00C73B46"/>
    <w:rsid w:val="00C838F2"/>
    <w:rsid w:val="00C83C95"/>
    <w:rsid w:val="00C85089"/>
    <w:rsid w:val="00C87B99"/>
    <w:rsid w:val="00C90041"/>
    <w:rsid w:val="00CA5831"/>
    <w:rsid w:val="00CB46DE"/>
    <w:rsid w:val="00CC379A"/>
    <w:rsid w:val="00CD179E"/>
    <w:rsid w:val="00CF606E"/>
    <w:rsid w:val="00D05A2A"/>
    <w:rsid w:val="00D237F8"/>
    <w:rsid w:val="00D31A97"/>
    <w:rsid w:val="00D34445"/>
    <w:rsid w:val="00D34FB3"/>
    <w:rsid w:val="00D37AE6"/>
    <w:rsid w:val="00D37FBE"/>
    <w:rsid w:val="00D41D5A"/>
    <w:rsid w:val="00D422A6"/>
    <w:rsid w:val="00D4299F"/>
    <w:rsid w:val="00D44F92"/>
    <w:rsid w:val="00D47AB5"/>
    <w:rsid w:val="00D536F2"/>
    <w:rsid w:val="00D54259"/>
    <w:rsid w:val="00D637F7"/>
    <w:rsid w:val="00D71696"/>
    <w:rsid w:val="00D7334A"/>
    <w:rsid w:val="00D81EF1"/>
    <w:rsid w:val="00D93B43"/>
    <w:rsid w:val="00DA291F"/>
    <w:rsid w:val="00DB72D3"/>
    <w:rsid w:val="00DB7A6F"/>
    <w:rsid w:val="00DC50AE"/>
    <w:rsid w:val="00DD0BE8"/>
    <w:rsid w:val="00DE2029"/>
    <w:rsid w:val="00DF2F79"/>
    <w:rsid w:val="00E04022"/>
    <w:rsid w:val="00E065C9"/>
    <w:rsid w:val="00E068A9"/>
    <w:rsid w:val="00E142F7"/>
    <w:rsid w:val="00E2300D"/>
    <w:rsid w:val="00E24042"/>
    <w:rsid w:val="00E247FA"/>
    <w:rsid w:val="00E26D80"/>
    <w:rsid w:val="00E37E57"/>
    <w:rsid w:val="00E43CE1"/>
    <w:rsid w:val="00E44373"/>
    <w:rsid w:val="00E50182"/>
    <w:rsid w:val="00E524B3"/>
    <w:rsid w:val="00E70060"/>
    <w:rsid w:val="00E85D8D"/>
    <w:rsid w:val="00E92F39"/>
    <w:rsid w:val="00EA372E"/>
    <w:rsid w:val="00EB5997"/>
    <w:rsid w:val="00EC10FD"/>
    <w:rsid w:val="00ED149B"/>
    <w:rsid w:val="00ED32CC"/>
    <w:rsid w:val="00EE1F88"/>
    <w:rsid w:val="00EE2DCE"/>
    <w:rsid w:val="00EE4ACE"/>
    <w:rsid w:val="00EE6760"/>
    <w:rsid w:val="00EE6DA0"/>
    <w:rsid w:val="00EF4796"/>
    <w:rsid w:val="00F048D7"/>
    <w:rsid w:val="00F10FA6"/>
    <w:rsid w:val="00F152E4"/>
    <w:rsid w:val="00F24670"/>
    <w:rsid w:val="00F3415A"/>
    <w:rsid w:val="00F446CB"/>
    <w:rsid w:val="00F4642D"/>
    <w:rsid w:val="00F52346"/>
    <w:rsid w:val="00F52436"/>
    <w:rsid w:val="00F532B2"/>
    <w:rsid w:val="00F5731A"/>
    <w:rsid w:val="00F6384C"/>
    <w:rsid w:val="00F65DAA"/>
    <w:rsid w:val="00F70AF7"/>
    <w:rsid w:val="00F74100"/>
    <w:rsid w:val="00F7622F"/>
    <w:rsid w:val="00F7699E"/>
    <w:rsid w:val="00F80786"/>
    <w:rsid w:val="00F96AC2"/>
    <w:rsid w:val="00FC2CBF"/>
    <w:rsid w:val="00FC73F5"/>
    <w:rsid w:val="00FD5007"/>
    <w:rsid w:val="00FD6A20"/>
    <w:rsid w:val="00FE6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B6A9E7D"/>
  <w15:chartTrackingRefBased/>
  <w15:docId w15:val="{DCDCEB40-A53A-4948-9C14-D1428C68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B16"/>
    <w:pPr>
      <w:widowControl w:val="0"/>
      <w:jc w:val="both"/>
    </w:pPr>
    <w:rPr>
      <w:kern w:val="2"/>
      <w:sz w:val="21"/>
      <w:szCs w:val="24"/>
    </w:rPr>
  </w:style>
  <w:style w:type="paragraph" w:styleId="1">
    <w:name w:val="heading 1"/>
    <w:basedOn w:val="a"/>
    <w:next w:val="a"/>
    <w:qFormat/>
    <w:rsid w:val="00503B16"/>
    <w:pPr>
      <w:keepNext/>
      <w:outlineLvl w:val="0"/>
    </w:pPr>
    <w:rPr>
      <w:rFonts w:ascii="Copperplate Gothic Light" w:hAnsi="Copperplate Gothic Light"/>
      <w:b/>
      <w:bCs/>
      <w:w w:val="15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03B16"/>
    <w:pPr>
      <w:tabs>
        <w:tab w:val="center" w:pos="4252"/>
        <w:tab w:val="right" w:pos="8504"/>
      </w:tabs>
      <w:snapToGrid w:val="0"/>
    </w:pPr>
  </w:style>
  <w:style w:type="paragraph" w:styleId="a4">
    <w:name w:val="footer"/>
    <w:basedOn w:val="a"/>
    <w:rsid w:val="00503B16"/>
    <w:pPr>
      <w:tabs>
        <w:tab w:val="center" w:pos="4252"/>
        <w:tab w:val="right" w:pos="8504"/>
      </w:tabs>
      <w:snapToGrid w:val="0"/>
    </w:pPr>
  </w:style>
  <w:style w:type="character" w:styleId="a5">
    <w:name w:val="Hyperlink"/>
    <w:rsid w:val="00503B16"/>
    <w:rPr>
      <w:rFonts w:ascii="Arial" w:hAnsi="Arial" w:cs="Arial" w:hint="default"/>
      <w:strike w:val="0"/>
      <w:dstrike w:val="0"/>
      <w:color w:val="660033"/>
      <w:u w:val="none"/>
      <w:effect w:val="none"/>
    </w:rPr>
  </w:style>
  <w:style w:type="paragraph" w:styleId="Web">
    <w:name w:val="Normal (Web)"/>
    <w:basedOn w:val="a"/>
    <w:rsid w:val="00503B16"/>
    <w:pPr>
      <w:widowControl/>
      <w:spacing w:before="100" w:beforeAutospacing="1" w:after="100" w:afterAutospacing="1"/>
      <w:jc w:val="left"/>
    </w:pPr>
    <w:rPr>
      <w:rFonts w:ascii="ＭＳ 明朝" w:hAnsi="ＭＳ 明朝"/>
      <w:color w:val="9D2927"/>
      <w:kern w:val="0"/>
      <w:sz w:val="24"/>
    </w:rPr>
  </w:style>
  <w:style w:type="paragraph" w:styleId="a6">
    <w:name w:val="Balloon Text"/>
    <w:basedOn w:val="a"/>
    <w:semiHidden/>
    <w:rsid w:val="0006000D"/>
    <w:rPr>
      <w:rFonts w:ascii="Arial" w:eastAsia="ＭＳ ゴシック" w:hAnsi="Arial"/>
      <w:sz w:val="18"/>
      <w:szCs w:val="18"/>
    </w:rPr>
  </w:style>
  <w:style w:type="paragraph" w:styleId="a7">
    <w:name w:val="Revision"/>
    <w:hidden/>
    <w:uiPriority w:val="99"/>
    <w:semiHidden/>
    <w:rsid w:val="00D422A6"/>
    <w:rPr>
      <w:kern w:val="2"/>
      <w:sz w:val="21"/>
      <w:szCs w:val="24"/>
    </w:rPr>
  </w:style>
  <w:style w:type="paragraph" w:styleId="a8">
    <w:name w:val="Date"/>
    <w:basedOn w:val="a"/>
    <w:next w:val="a"/>
    <w:link w:val="a9"/>
    <w:rsid w:val="00D44F92"/>
  </w:style>
  <w:style w:type="character" w:customStyle="1" w:styleId="a9">
    <w:name w:val="日付 (文字)"/>
    <w:link w:val="a8"/>
    <w:rsid w:val="00D44F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355">
      <w:bodyDiv w:val="1"/>
      <w:marLeft w:val="0"/>
      <w:marRight w:val="0"/>
      <w:marTop w:val="0"/>
      <w:marBottom w:val="0"/>
      <w:divBdr>
        <w:top w:val="none" w:sz="0" w:space="0" w:color="auto"/>
        <w:left w:val="none" w:sz="0" w:space="0" w:color="auto"/>
        <w:bottom w:val="none" w:sz="0" w:space="0" w:color="auto"/>
        <w:right w:val="none" w:sz="0" w:space="0" w:color="auto"/>
      </w:divBdr>
    </w:div>
    <w:div w:id="141850404">
      <w:bodyDiv w:val="1"/>
      <w:marLeft w:val="0"/>
      <w:marRight w:val="0"/>
      <w:marTop w:val="0"/>
      <w:marBottom w:val="0"/>
      <w:divBdr>
        <w:top w:val="none" w:sz="0" w:space="0" w:color="auto"/>
        <w:left w:val="none" w:sz="0" w:space="0" w:color="auto"/>
        <w:bottom w:val="none" w:sz="0" w:space="0" w:color="auto"/>
        <w:right w:val="none" w:sz="0" w:space="0" w:color="auto"/>
      </w:divBdr>
    </w:div>
    <w:div w:id="399982294">
      <w:bodyDiv w:val="1"/>
      <w:marLeft w:val="0"/>
      <w:marRight w:val="0"/>
      <w:marTop w:val="0"/>
      <w:marBottom w:val="0"/>
      <w:divBdr>
        <w:top w:val="none" w:sz="0" w:space="0" w:color="auto"/>
        <w:left w:val="none" w:sz="0" w:space="0" w:color="auto"/>
        <w:bottom w:val="none" w:sz="0" w:space="0" w:color="auto"/>
        <w:right w:val="none" w:sz="0" w:space="0" w:color="auto"/>
      </w:divBdr>
    </w:div>
    <w:div w:id="822618675">
      <w:bodyDiv w:val="1"/>
      <w:marLeft w:val="0"/>
      <w:marRight w:val="0"/>
      <w:marTop w:val="0"/>
      <w:marBottom w:val="0"/>
      <w:divBdr>
        <w:top w:val="none" w:sz="0" w:space="0" w:color="auto"/>
        <w:left w:val="none" w:sz="0" w:space="0" w:color="auto"/>
        <w:bottom w:val="none" w:sz="0" w:space="0" w:color="auto"/>
        <w:right w:val="none" w:sz="0" w:space="0" w:color="auto"/>
      </w:divBdr>
    </w:div>
    <w:div w:id="980307112">
      <w:bodyDiv w:val="1"/>
      <w:marLeft w:val="0"/>
      <w:marRight w:val="0"/>
      <w:marTop w:val="0"/>
      <w:marBottom w:val="0"/>
      <w:divBdr>
        <w:top w:val="none" w:sz="0" w:space="0" w:color="auto"/>
        <w:left w:val="none" w:sz="0" w:space="0" w:color="auto"/>
        <w:bottom w:val="none" w:sz="0" w:space="0" w:color="auto"/>
        <w:right w:val="none" w:sz="0" w:space="0" w:color="auto"/>
      </w:divBdr>
    </w:div>
    <w:div w:id="989869002">
      <w:bodyDiv w:val="1"/>
      <w:marLeft w:val="0"/>
      <w:marRight w:val="0"/>
      <w:marTop w:val="0"/>
      <w:marBottom w:val="0"/>
      <w:divBdr>
        <w:top w:val="none" w:sz="0" w:space="0" w:color="auto"/>
        <w:left w:val="none" w:sz="0" w:space="0" w:color="auto"/>
        <w:bottom w:val="none" w:sz="0" w:space="0" w:color="auto"/>
        <w:right w:val="none" w:sz="0" w:space="0" w:color="auto"/>
      </w:divBdr>
    </w:div>
    <w:div w:id="1017537091">
      <w:bodyDiv w:val="1"/>
      <w:marLeft w:val="0"/>
      <w:marRight w:val="0"/>
      <w:marTop w:val="0"/>
      <w:marBottom w:val="0"/>
      <w:divBdr>
        <w:top w:val="none" w:sz="0" w:space="0" w:color="auto"/>
        <w:left w:val="none" w:sz="0" w:space="0" w:color="auto"/>
        <w:bottom w:val="none" w:sz="0" w:space="0" w:color="auto"/>
        <w:right w:val="none" w:sz="0" w:space="0" w:color="auto"/>
      </w:divBdr>
    </w:div>
    <w:div w:id="1143426205">
      <w:bodyDiv w:val="1"/>
      <w:marLeft w:val="0"/>
      <w:marRight w:val="0"/>
      <w:marTop w:val="0"/>
      <w:marBottom w:val="0"/>
      <w:divBdr>
        <w:top w:val="none" w:sz="0" w:space="0" w:color="auto"/>
        <w:left w:val="none" w:sz="0" w:space="0" w:color="auto"/>
        <w:bottom w:val="none" w:sz="0" w:space="0" w:color="auto"/>
        <w:right w:val="none" w:sz="0" w:space="0" w:color="auto"/>
      </w:divBdr>
    </w:div>
    <w:div w:id="1370494986">
      <w:bodyDiv w:val="1"/>
      <w:marLeft w:val="0"/>
      <w:marRight w:val="0"/>
      <w:marTop w:val="0"/>
      <w:marBottom w:val="0"/>
      <w:divBdr>
        <w:top w:val="none" w:sz="0" w:space="0" w:color="auto"/>
        <w:left w:val="none" w:sz="0" w:space="0" w:color="auto"/>
        <w:bottom w:val="none" w:sz="0" w:space="0" w:color="auto"/>
        <w:right w:val="none" w:sz="0" w:space="0" w:color="auto"/>
      </w:divBdr>
    </w:div>
    <w:div w:id="1393771416">
      <w:bodyDiv w:val="1"/>
      <w:marLeft w:val="0"/>
      <w:marRight w:val="0"/>
      <w:marTop w:val="0"/>
      <w:marBottom w:val="0"/>
      <w:divBdr>
        <w:top w:val="none" w:sz="0" w:space="0" w:color="auto"/>
        <w:left w:val="none" w:sz="0" w:space="0" w:color="auto"/>
        <w:bottom w:val="none" w:sz="0" w:space="0" w:color="auto"/>
        <w:right w:val="none" w:sz="0" w:space="0" w:color="auto"/>
      </w:divBdr>
    </w:div>
    <w:div w:id="1486628575">
      <w:bodyDiv w:val="1"/>
      <w:marLeft w:val="0"/>
      <w:marRight w:val="0"/>
      <w:marTop w:val="0"/>
      <w:marBottom w:val="0"/>
      <w:divBdr>
        <w:top w:val="none" w:sz="0" w:space="0" w:color="auto"/>
        <w:left w:val="none" w:sz="0" w:space="0" w:color="auto"/>
        <w:bottom w:val="none" w:sz="0" w:space="0" w:color="auto"/>
        <w:right w:val="none" w:sz="0" w:space="0" w:color="auto"/>
      </w:divBdr>
    </w:div>
    <w:div w:id="1588536841">
      <w:bodyDiv w:val="1"/>
      <w:marLeft w:val="0"/>
      <w:marRight w:val="0"/>
      <w:marTop w:val="0"/>
      <w:marBottom w:val="0"/>
      <w:divBdr>
        <w:top w:val="none" w:sz="0" w:space="0" w:color="auto"/>
        <w:left w:val="none" w:sz="0" w:space="0" w:color="auto"/>
        <w:bottom w:val="none" w:sz="0" w:space="0" w:color="auto"/>
        <w:right w:val="none" w:sz="0" w:space="0" w:color="auto"/>
      </w:divBdr>
    </w:div>
    <w:div w:id="209755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1422</Words>
  <Characters>326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RENE MURE</vt:lpstr>
      <vt:lpstr>RENE MURE</vt:lpstr>
    </vt:vector>
  </TitlesOfParts>
  <Company>Hewlett-Packard Company</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 MURE</dc:title>
  <dc:subject/>
  <dc:creator>村岡覚</dc:creator>
  <cp:keywords/>
  <cp:lastModifiedBy>小黒 幹太郎</cp:lastModifiedBy>
  <cp:revision>19</cp:revision>
  <cp:lastPrinted>2018-11-02T07:55:00Z</cp:lastPrinted>
  <dcterms:created xsi:type="dcterms:W3CDTF">2021-05-24T06:48:00Z</dcterms:created>
  <dcterms:modified xsi:type="dcterms:W3CDTF">2021-08-26T23:41:00Z</dcterms:modified>
</cp:coreProperties>
</file>